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2639B" w14:textId="1556F4CA" w:rsidR="006254FE" w:rsidRPr="000C7932" w:rsidRDefault="006254FE" w:rsidP="006254FE">
      <w:pPr>
        <w:pStyle w:val="Naslov1"/>
        <w:keepNext w:val="0"/>
        <w:jc w:val="both"/>
        <w:rPr>
          <w:rFonts w:ascii="Calibri" w:hAnsi="Calibri" w:cs="Calibri"/>
          <w:b w:val="0"/>
          <w:sz w:val="20"/>
          <w:lang w:val="sl-SI"/>
        </w:rPr>
      </w:pPr>
    </w:p>
    <w:p w14:paraId="28E42586" w14:textId="77777777" w:rsidR="006254FE" w:rsidRPr="000C7932" w:rsidRDefault="006254FE" w:rsidP="006254FE">
      <w:pPr>
        <w:pStyle w:val="Naslov1"/>
        <w:keepNext w:val="0"/>
        <w:jc w:val="both"/>
        <w:rPr>
          <w:rFonts w:ascii="Calibri" w:hAnsi="Calibri" w:cs="Calibri"/>
          <w:b w:val="0"/>
          <w:sz w:val="20"/>
          <w:lang w:val="sl-SI"/>
        </w:rPr>
      </w:pPr>
    </w:p>
    <w:p w14:paraId="7104A6E3" w14:textId="77777777" w:rsidR="006254FE" w:rsidRPr="000C7932" w:rsidRDefault="006254FE" w:rsidP="006254FE">
      <w:pPr>
        <w:pStyle w:val="Naslov1"/>
        <w:keepNext w:val="0"/>
        <w:jc w:val="both"/>
        <w:rPr>
          <w:rFonts w:ascii="Calibri" w:hAnsi="Calibri" w:cs="Calibri"/>
          <w:b w:val="0"/>
          <w:sz w:val="20"/>
          <w:lang w:val="sl-SI"/>
        </w:rPr>
      </w:pPr>
    </w:p>
    <w:p w14:paraId="5A833465" w14:textId="77777777" w:rsidR="006254FE" w:rsidRPr="000C7932" w:rsidRDefault="006254FE" w:rsidP="006254FE">
      <w:pPr>
        <w:pStyle w:val="Naslov1"/>
        <w:keepNext w:val="0"/>
        <w:jc w:val="both"/>
        <w:rPr>
          <w:rFonts w:ascii="Calibri" w:hAnsi="Calibri" w:cs="Calibri"/>
          <w:b w:val="0"/>
          <w:sz w:val="20"/>
          <w:lang w:val="sl-SI"/>
        </w:rPr>
      </w:pPr>
    </w:p>
    <w:p w14:paraId="767DF01D" w14:textId="77777777" w:rsidR="006254FE" w:rsidRPr="000C7932" w:rsidRDefault="006254FE" w:rsidP="006254FE">
      <w:pPr>
        <w:pStyle w:val="Naslov1"/>
        <w:keepNext w:val="0"/>
        <w:jc w:val="both"/>
        <w:rPr>
          <w:rFonts w:ascii="Calibri" w:hAnsi="Calibri" w:cs="Calibri"/>
          <w:b w:val="0"/>
          <w:sz w:val="20"/>
          <w:lang w:val="sl-SI"/>
        </w:rPr>
      </w:pPr>
    </w:p>
    <w:p w14:paraId="5871782D" w14:textId="77777777" w:rsidR="006254FE" w:rsidRPr="000C7932" w:rsidRDefault="006254FE" w:rsidP="005854BC">
      <w:pPr>
        <w:pStyle w:val="Telobesedila3"/>
        <w:rPr>
          <w:rFonts w:ascii="Calibri" w:hAnsi="Calibri" w:cs="Calibri"/>
          <w:sz w:val="20"/>
        </w:rPr>
      </w:pPr>
    </w:p>
    <w:p w14:paraId="141C4911" w14:textId="77777777" w:rsidR="00205127" w:rsidRPr="000C7932" w:rsidRDefault="00CA7668" w:rsidP="005854BC">
      <w:pPr>
        <w:pStyle w:val="Naslov1"/>
        <w:keepNext w:val="0"/>
        <w:rPr>
          <w:rFonts w:ascii="Calibri" w:hAnsi="Calibri" w:cs="Calibri"/>
          <w:sz w:val="24"/>
          <w:szCs w:val="24"/>
          <w:lang w:val="sl-SI"/>
        </w:rPr>
      </w:pPr>
      <w:bookmarkStart w:id="0" w:name="_Toc221607435"/>
      <w:r w:rsidRPr="000C7932">
        <w:rPr>
          <w:rFonts w:ascii="Calibri" w:hAnsi="Calibri" w:cs="Calibri"/>
          <w:sz w:val="24"/>
          <w:szCs w:val="24"/>
          <w:lang w:val="sl-SI"/>
        </w:rPr>
        <w:t>SPECIFIKACIJA NAROČILA</w:t>
      </w:r>
      <w:bookmarkEnd w:id="0"/>
    </w:p>
    <w:p w14:paraId="17D06CA9" w14:textId="77777777" w:rsidR="00B63F75" w:rsidRPr="000C7932" w:rsidRDefault="00B63F75" w:rsidP="005854BC">
      <w:pPr>
        <w:jc w:val="center"/>
        <w:rPr>
          <w:sz w:val="24"/>
          <w:szCs w:val="24"/>
        </w:rPr>
      </w:pPr>
    </w:p>
    <w:p w14:paraId="0EA93222" w14:textId="77777777" w:rsidR="00B63F75" w:rsidRPr="000C7932" w:rsidRDefault="00B63F75" w:rsidP="005854BC">
      <w:pPr>
        <w:jc w:val="center"/>
        <w:rPr>
          <w:sz w:val="24"/>
          <w:szCs w:val="24"/>
        </w:rPr>
      </w:pPr>
    </w:p>
    <w:p w14:paraId="37C9FFDA" w14:textId="77777777" w:rsidR="00B63F75" w:rsidRPr="000C7932" w:rsidRDefault="00B63F75" w:rsidP="005854BC">
      <w:pPr>
        <w:jc w:val="center"/>
        <w:rPr>
          <w:sz w:val="24"/>
          <w:szCs w:val="24"/>
        </w:rPr>
      </w:pPr>
    </w:p>
    <w:p w14:paraId="01217B2B" w14:textId="0B1D7B9E" w:rsidR="00B63F75" w:rsidRPr="000C7932" w:rsidRDefault="00C325FC" w:rsidP="005854BC">
      <w:pPr>
        <w:jc w:val="center"/>
        <w:rPr>
          <w:rFonts w:asciiTheme="minorHAnsi" w:hAnsiTheme="minorHAnsi" w:cstheme="minorHAnsi"/>
          <w:b/>
          <w:bCs/>
          <w:sz w:val="24"/>
          <w:szCs w:val="24"/>
        </w:rPr>
      </w:pPr>
      <w:r>
        <w:rPr>
          <w:rFonts w:asciiTheme="minorHAnsi" w:hAnsiTheme="minorHAnsi" w:cstheme="minorHAnsi"/>
          <w:b/>
          <w:bCs/>
          <w:sz w:val="24"/>
          <w:szCs w:val="24"/>
        </w:rPr>
        <w:t>STROKOVNI PRE</w:t>
      </w:r>
      <w:r w:rsidR="00380E58">
        <w:rPr>
          <w:rFonts w:asciiTheme="minorHAnsi" w:hAnsiTheme="minorHAnsi" w:cstheme="minorHAnsi"/>
          <w:b/>
          <w:bCs/>
          <w:sz w:val="24"/>
          <w:szCs w:val="24"/>
        </w:rPr>
        <w:t>GLED</w:t>
      </w:r>
      <w:r w:rsidRPr="000C7932">
        <w:rPr>
          <w:rFonts w:asciiTheme="minorHAnsi" w:hAnsiTheme="minorHAnsi" w:cstheme="minorHAnsi"/>
          <w:b/>
          <w:bCs/>
          <w:sz w:val="24"/>
          <w:szCs w:val="24"/>
        </w:rPr>
        <w:t xml:space="preserve"> </w:t>
      </w:r>
      <w:r w:rsidR="00B63F75" w:rsidRPr="000C7932">
        <w:rPr>
          <w:rFonts w:asciiTheme="minorHAnsi" w:hAnsiTheme="minorHAnsi" w:cstheme="minorHAnsi"/>
          <w:b/>
          <w:bCs/>
          <w:sz w:val="24"/>
          <w:szCs w:val="24"/>
        </w:rPr>
        <w:t xml:space="preserve">PROJEKTNE DOKUMENTACIJE </w:t>
      </w:r>
      <w:r w:rsidR="006559A2" w:rsidRPr="000C7932">
        <w:rPr>
          <w:rFonts w:asciiTheme="minorHAnsi" w:hAnsiTheme="minorHAnsi" w:cstheme="minorHAnsi"/>
          <w:b/>
          <w:bCs/>
          <w:sz w:val="24"/>
          <w:szCs w:val="24"/>
        </w:rPr>
        <w:t xml:space="preserve">V BIM OKOLJU </w:t>
      </w:r>
      <w:r w:rsidR="00B63F75" w:rsidRPr="000C7932">
        <w:rPr>
          <w:rFonts w:asciiTheme="minorHAnsi" w:hAnsiTheme="minorHAnsi" w:cstheme="minorHAnsi"/>
          <w:b/>
          <w:bCs/>
          <w:sz w:val="24"/>
          <w:szCs w:val="24"/>
        </w:rPr>
        <w:t>ZA VZPOREDNI LEVI TIR</w:t>
      </w:r>
    </w:p>
    <w:p w14:paraId="25D1D5A6" w14:textId="13B0CFD3" w:rsidR="00B63F75" w:rsidRPr="000C7932" w:rsidRDefault="00B63F75" w:rsidP="005854BC">
      <w:pPr>
        <w:jc w:val="center"/>
        <w:rPr>
          <w:rFonts w:asciiTheme="minorHAnsi" w:hAnsiTheme="minorHAnsi" w:cstheme="minorHAnsi"/>
          <w:b/>
          <w:bCs/>
          <w:sz w:val="24"/>
          <w:szCs w:val="24"/>
        </w:rPr>
      </w:pPr>
      <w:r w:rsidRPr="000C7932">
        <w:rPr>
          <w:rFonts w:asciiTheme="minorHAnsi" w:hAnsiTheme="minorHAnsi" w:cstheme="minorHAnsi"/>
          <w:b/>
          <w:bCs/>
          <w:sz w:val="24"/>
          <w:szCs w:val="24"/>
        </w:rPr>
        <w:t>ŽELEZNIŠKE PROGE DIVAČA - KOPER</w:t>
      </w:r>
    </w:p>
    <w:p w14:paraId="1C2BC82D" w14:textId="77777777" w:rsidR="00205127" w:rsidRPr="000C7932" w:rsidRDefault="00205127" w:rsidP="005854BC">
      <w:pPr>
        <w:pStyle w:val="Telobesedila3"/>
        <w:rPr>
          <w:rFonts w:asciiTheme="minorHAnsi" w:hAnsiTheme="minorHAnsi" w:cstheme="minorHAnsi"/>
          <w:sz w:val="24"/>
          <w:szCs w:val="24"/>
        </w:rPr>
      </w:pPr>
    </w:p>
    <w:p w14:paraId="7EE7AFDA" w14:textId="77777777" w:rsidR="00205127" w:rsidRPr="000C7932" w:rsidRDefault="00205127" w:rsidP="005854BC">
      <w:pPr>
        <w:pStyle w:val="Telobesedila3"/>
        <w:rPr>
          <w:rFonts w:ascii="Calibri" w:hAnsi="Calibri" w:cs="Calibri"/>
          <w:sz w:val="20"/>
        </w:rPr>
      </w:pPr>
    </w:p>
    <w:p w14:paraId="399866B1" w14:textId="77777777" w:rsidR="001878FC" w:rsidRPr="000C7932" w:rsidRDefault="001878FC" w:rsidP="005854BC">
      <w:pPr>
        <w:pStyle w:val="Telobesedila3"/>
        <w:tabs>
          <w:tab w:val="left" w:pos="-709"/>
        </w:tabs>
        <w:jc w:val="center"/>
        <w:rPr>
          <w:rFonts w:ascii="Calibri" w:hAnsi="Calibri" w:cs="Calibri"/>
          <w:sz w:val="20"/>
        </w:rPr>
      </w:pPr>
    </w:p>
    <w:p w14:paraId="26A86B38" w14:textId="77777777" w:rsidR="001878FC" w:rsidRPr="000C7932" w:rsidRDefault="001878FC" w:rsidP="00205127">
      <w:pPr>
        <w:pStyle w:val="Telobesedila3"/>
        <w:tabs>
          <w:tab w:val="left" w:pos="-709"/>
        </w:tabs>
        <w:jc w:val="center"/>
        <w:rPr>
          <w:rFonts w:ascii="Calibri" w:hAnsi="Calibri" w:cs="Calibri"/>
          <w:sz w:val="20"/>
        </w:rPr>
      </w:pPr>
    </w:p>
    <w:p w14:paraId="262611CC" w14:textId="77777777" w:rsidR="001878FC" w:rsidRPr="000C7932" w:rsidRDefault="001878FC" w:rsidP="00205127">
      <w:pPr>
        <w:pStyle w:val="Telobesedila3"/>
        <w:tabs>
          <w:tab w:val="left" w:pos="-709"/>
        </w:tabs>
        <w:jc w:val="center"/>
        <w:rPr>
          <w:rFonts w:ascii="Calibri" w:hAnsi="Calibri" w:cs="Calibri"/>
          <w:sz w:val="20"/>
        </w:rPr>
      </w:pPr>
    </w:p>
    <w:p w14:paraId="1D857968" w14:textId="77777777" w:rsidR="00725A04" w:rsidRPr="000C7932" w:rsidRDefault="001878FC" w:rsidP="001878FC">
      <w:pPr>
        <w:pStyle w:val="Telobesedila3"/>
        <w:rPr>
          <w:rFonts w:ascii="Calibri" w:hAnsi="Calibri" w:cs="Calibri"/>
          <w:sz w:val="20"/>
        </w:rPr>
      </w:pPr>
      <w:r w:rsidRPr="000C7932">
        <w:rPr>
          <w:rFonts w:ascii="Calibri" w:hAnsi="Calibri" w:cs="Calibri"/>
          <w:sz w:val="20"/>
        </w:rPr>
        <w:tab/>
      </w:r>
      <w:r w:rsidR="00725A04" w:rsidRPr="000C7932">
        <w:rPr>
          <w:rFonts w:ascii="Calibri" w:hAnsi="Calibri" w:cs="Calibri"/>
          <w:sz w:val="20"/>
        </w:rPr>
        <w:t xml:space="preserve">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364"/>
      </w:tblGrid>
      <w:tr w:rsidR="00725A04" w:rsidRPr="000C7932" w14:paraId="51102AFB" w14:textId="77777777" w:rsidTr="00725A04">
        <w:tc>
          <w:tcPr>
            <w:tcW w:w="1696" w:type="dxa"/>
          </w:tcPr>
          <w:p w14:paraId="248F4A66" w14:textId="77777777" w:rsidR="00725A04" w:rsidRPr="000C7932" w:rsidRDefault="00725A04" w:rsidP="001878FC">
            <w:pPr>
              <w:pStyle w:val="Telobesedila3"/>
              <w:rPr>
                <w:rFonts w:ascii="Calibri" w:hAnsi="Calibri" w:cs="Calibri"/>
                <w:sz w:val="20"/>
              </w:rPr>
            </w:pPr>
          </w:p>
        </w:tc>
        <w:tc>
          <w:tcPr>
            <w:tcW w:w="7364" w:type="dxa"/>
          </w:tcPr>
          <w:p w14:paraId="2825E6B3" w14:textId="77777777" w:rsidR="00725A04" w:rsidRPr="000C7932" w:rsidRDefault="00725A04" w:rsidP="001878FC">
            <w:pPr>
              <w:pStyle w:val="Telobesedila3"/>
              <w:rPr>
                <w:rFonts w:ascii="Calibri" w:hAnsi="Calibri" w:cs="Calibri"/>
                <w:sz w:val="20"/>
              </w:rPr>
            </w:pPr>
          </w:p>
        </w:tc>
      </w:tr>
    </w:tbl>
    <w:p w14:paraId="744DC3BC" w14:textId="77777777" w:rsidR="001878FC" w:rsidRPr="000C7932" w:rsidRDefault="001878FC" w:rsidP="001878FC">
      <w:pPr>
        <w:pStyle w:val="Telobesedila3"/>
        <w:rPr>
          <w:rFonts w:ascii="Calibri" w:hAnsi="Calibri" w:cs="Calibri"/>
          <w:sz w:val="20"/>
        </w:rPr>
      </w:pPr>
    </w:p>
    <w:p w14:paraId="665AFA5B" w14:textId="77777777" w:rsidR="001878FC" w:rsidRPr="000C7932" w:rsidRDefault="001878FC" w:rsidP="001878FC">
      <w:pPr>
        <w:jc w:val="both"/>
        <w:rPr>
          <w:rFonts w:ascii="Calibri" w:hAnsi="Calibri" w:cs="Calibri"/>
          <w:sz w:val="20"/>
        </w:rPr>
      </w:pPr>
    </w:p>
    <w:p w14:paraId="4B436706" w14:textId="77777777" w:rsidR="001878FC" w:rsidRPr="000C7932" w:rsidRDefault="001878FC" w:rsidP="001878FC">
      <w:pPr>
        <w:rPr>
          <w:rFonts w:ascii="Calibri" w:hAnsi="Calibri" w:cs="Calibri"/>
          <w:b/>
          <w:sz w:val="20"/>
        </w:rPr>
      </w:pPr>
    </w:p>
    <w:p w14:paraId="73D43595" w14:textId="77777777" w:rsidR="001878FC" w:rsidRPr="000C7932" w:rsidRDefault="001878FC" w:rsidP="001878FC">
      <w:pPr>
        <w:rPr>
          <w:rFonts w:ascii="Calibri" w:hAnsi="Calibri" w:cs="Calibri"/>
          <w:sz w:val="20"/>
        </w:rPr>
      </w:pPr>
    </w:p>
    <w:p w14:paraId="2F187E41" w14:textId="77777777" w:rsidR="001878FC" w:rsidRPr="000C7932" w:rsidRDefault="001878FC" w:rsidP="001878FC">
      <w:pPr>
        <w:rPr>
          <w:rFonts w:ascii="Calibri" w:hAnsi="Calibri" w:cs="Calibri"/>
          <w:b/>
          <w:sz w:val="20"/>
        </w:rPr>
      </w:pPr>
    </w:p>
    <w:p w14:paraId="59B05775" w14:textId="77777777" w:rsidR="001878FC" w:rsidRPr="000C7932" w:rsidRDefault="001878FC" w:rsidP="001878FC">
      <w:pPr>
        <w:rPr>
          <w:rFonts w:ascii="Calibri" w:hAnsi="Calibri" w:cs="Calibri"/>
          <w:b/>
          <w:sz w:val="20"/>
        </w:rPr>
      </w:pPr>
    </w:p>
    <w:p w14:paraId="5D180728" w14:textId="77777777" w:rsidR="001878FC" w:rsidRPr="000C7932" w:rsidRDefault="001878FC" w:rsidP="001878FC">
      <w:pPr>
        <w:rPr>
          <w:rFonts w:ascii="Calibri" w:hAnsi="Calibri" w:cs="Calibri"/>
          <w:b/>
          <w:sz w:val="20"/>
        </w:rPr>
      </w:pPr>
    </w:p>
    <w:p w14:paraId="7DD779B2" w14:textId="77777777" w:rsidR="001878FC" w:rsidRPr="000C7932" w:rsidRDefault="001878FC" w:rsidP="001878FC">
      <w:pPr>
        <w:rPr>
          <w:rFonts w:ascii="Calibri" w:hAnsi="Calibri" w:cs="Calibri"/>
          <w:b/>
          <w:sz w:val="20"/>
        </w:rPr>
      </w:pPr>
    </w:p>
    <w:p w14:paraId="4E649EA5" w14:textId="77777777" w:rsidR="001878FC" w:rsidRPr="000C7932" w:rsidRDefault="001878FC" w:rsidP="001878FC">
      <w:pPr>
        <w:rPr>
          <w:rFonts w:ascii="Calibri" w:hAnsi="Calibri" w:cs="Calibri"/>
          <w:b/>
          <w:sz w:val="20"/>
        </w:rPr>
      </w:pPr>
    </w:p>
    <w:p w14:paraId="0526F8E3" w14:textId="77777777" w:rsidR="001878FC" w:rsidRPr="000C7932" w:rsidRDefault="001878FC" w:rsidP="001878FC">
      <w:pPr>
        <w:rPr>
          <w:rFonts w:ascii="Calibri" w:hAnsi="Calibri" w:cs="Calibri"/>
          <w:b/>
          <w:sz w:val="20"/>
        </w:rPr>
      </w:pPr>
    </w:p>
    <w:p w14:paraId="4326C0E1" w14:textId="77777777" w:rsidR="001878FC" w:rsidRPr="000C7932" w:rsidRDefault="001878FC" w:rsidP="001878FC">
      <w:pPr>
        <w:rPr>
          <w:rFonts w:ascii="Calibri" w:hAnsi="Calibri" w:cs="Calibri"/>
          <w:b/>
          <w:sz w:val="20"/>
        </w:rPr>
      </w:pPr>
    </w:p>
    <w:p w14:paraId="40C25C38" w14:textId="77777777" w:rsidR="001878FC" w:rsidRPr="000C7932" w:rsidRDefault="001878FC" w:rsidP="001878FC">
      <w:pPr>
        <w:rPr>
          <w:rFonts w:ascii="Calibri" w:hAnsi="Calibri" w:cs="Calibri"/>
          <w:b/>
          <w:sz w:val="20"/>
        </w:rPr>
      </w:pPr>
    </w:p>
    <w:p w14:paraId="7B589A12" w14:textId="77777777" w:rsidR="001878FC" w:rsidRPr="000C7932" w:rsidRDefault="001878FC" w:rsidP="001878FC">
      <w:pPr>
        <w:rPr>
          <w:rFonts w:ascii="Calibri" w:hAnsi="Calibri" w:cs="Calibri"/>
          <w:b/>
          <w:sz w:val="20"/>
        </w:rPr>
      </w:pPr>
    </w:p>
    <w:p w14:paraId="111B9A8E" w14:textId="77777777" w:rsidR="001878FC" w:rsidRPr="000C7932" w:rsidRDefault="001878FC" w:rsidP="001878FC">
      <w:pPr>
        <w:rPr>
          <w:rFonts w:ascii="Calibri" w:hAnsi="Calibri" w:cs="Calibri"/>
          <w:b/>
          <w:sz w:val="20"/>
        </w:rPr>
      </w:pPr>
    </w:p>
    <w:p w14:paraId="6A4926BC" w14:textId="77777777" w:rsidR="00334CF1" w:rsidRPr="000C7932" w:rsidRDefault="00334CF1" w:rsidP="001878FC">
      <w:pPr>
        <w:rPr>
          <w:rFonts w:ascii="Calibri" w:hAnsi="Calibri" w:cs="Calibri"/>
          <w:b/>
          <w:sz w:val="20"/>
        </w:rPr>
      </w:pPr>
    </w:p>
    <w:p w14:paraId="613FB305" w14:textId="77777777" w:rsidR="00334CF1" w:rsidRPr="000C7932" w:rsidRDefault="00334CF1" w:rsidP="001878FC">
      <w:pPr>
        <w:rPr>
          <w:rFonts w:ascii="Calibri" w:hAnsi="Calibri" w:cs="Calibri"/>
          <w:b/>
          <w:sz w:val="20"/>
        </w:rPr>
      </w:pPr>
    </w:p>
    <w:p w14:paraId="64898C98" w14:textId="77777777" w:rsidR="00334CF1" w:rsidRPr="000C7932" w:rsidRDefault="00334CF1" w:rsidP="001878FC">
      <w:pPr>
        <w:rPr>
          <w:rFonts w:ascii="Calibri" w:hAnsi="Calibri" w:cs="Calibri"/>
          <w:b/>
          <w:sz w:val="20"/>
        </w:rPr>
      </w:pPr>
    </w:p>
    <w:p w14:paraId="558FA770" w14:textId="77777777" w:rsidR="00334CF1" w:rsidRPr="000C7932" w:rsidRDefault="00334CF1" w:rsidP="001878FC">
      <w:pPr>
        <w:rPr>
          <w:rFonts w:ascii="Calibri" w:hAnsi="Calibri" w:cs="Calibri"/>
          <w:b/>
          <w:sz w:val="20"/>
        </w:rPr>
      </w:pPr>
    </w:p>
    <w:p w14:paraId="12E860BB" w14:textId="77777777" w:rsidR="00334CF1" w:rsidRPr="000C7932" w:rsidRDefault="00334CF1" w:rsidP="001878FC">
      <w:pPr>
        <w:rPr>
          <w:rFonts w:ascii="Calibri" w:hAnsi="Calibri" w:cs="Calibri"/>
          <w:b/>
          <w:sz w:val="20"/>
        </w:rPr>
      </w:pPr>
    </w:p>
    <w:p w14:paraId="0B60A671" w14:textId="77777777" w:rsidR="00334CF1" w:rsidRPr="000C7932" w:rsidRDefault="00334CF1" w:rsidP="001878FC">
      <w:pPr>
        <w:rPr>
          <w:rFonts w:ascii="Calibri" w:hAnsi="Calibri" w:cs="Calibri"/>
          <w:b/>
          <w:sz w:val="20"/>
        </w:rPr>
      </w:pPr>
    </w:p>
    <w:p w14:paraId="7AC63532" w14:textId="77777777" w:rsidR="00B63F75" w:rsidRPr="000C7932" w:rsidRDefault="00B63F75" w:rsidP="001878FC">
      <w:pPr>
        <w:rPr>
          <w:rFonts w:ascii="Calibri" w:hAnsi="Calibri" w:cs="Calibri"/>
          <w:b/>
          <w:sz w:val="20"/>
        </w:rPr>
      </w:pPr>
    </w:p>
    <w:p w14:paraId="1FE83FB3" w14:textId="77777777" w:rsidR="00B63F75" w:rsidRPr="000C7932" w:rsidRDefault="00B63F75" w:rsidP="001878FC">
      <w:pPr>
        <w:rPr>
          <w:rFonts w:ascii="Calibri" w:hAnsi="Calibri" w:cs="Calibri"/>
          <w:b/>
          <w:sz w:val="20"/>
        </w:rPr>
      </w:pPr>
    </w:p>
    <w:p w14:paraId="3022C46C" w14:textId="77777777" w:rsidR="00334CF1" w:rsidRPr="000C7932" w:rsidRDefault="00334CF1" w:rsidP="001878FC">
      <w:pPr>
        <w:rPr>
          <w:rFonts w:ascii="Calibri" w:hAnsi="Calibri" w:cs="Calibri"/>
          <w:b/>
          <w:szCs w:val="22"/>
        </w:rPr>
      </w:pPr>
    </w:p>
    <w:p w14:paraId="75737044" w14:textId="77777777" w:rsidR="00334CF1" w:rsidRPr="000C7932" w:rsidRDefault="00334CF1" w:rsidP="001878FC">
      <w:pPr>
        <w:rPr>
          <w:rFonts w:ascii="Calibri" w:hAnsi="Calibri" w:cs="Calibri"/>
          <w:b/>
          <w:szCs w:val="22"/>
        </w:rPr>
      </w:pPr>
    </w:p>
    <w:p w14:paraId="620F787B" w14:textId="210EE10B" w:rsidR="00334CF1" w:rsidRPr="000C7932" w:rsidRDefault="00334CF1" w:rsidP="00732619">
      <w:pPr>
        <w:spacing w:after="240"/>
        <w:jc w:val="center"/>
        <w:rPr>
          <w:rFonts w:ascii="Calibri" w:hAnsi="Calibri" w:cs="Calibri"/>
          <w:b/>
          <w:szCs w:val="22"/>
        </w:rPr>
      </w:pPr>
      <w:r w:rsidRPr="000C7932">
        <w:rPr>
          <w:rFonts w:ascii="Calibri" w:hAnsi="Calibri" w:cs="Calibri"/>
          <w:b/>
          <w:szCs w:val="22"/>
        </w:rPr>
        <w:t xml:space="preserve">Ljubljana, </w:t>
      </w:r>
      <w:r w:rsidR="002856D1">
        <w:rPr>
          <w:rFonts w:ascii="Calibri" w:hAnsi="Calibri" w:cs="Calibri"/>
          <w:b/>
          <w:szCs w:val="22"/>
        </w:rPr>
        <w:t xml:space="preserve">februar </w:t>
      </w:r>
      <w:r w:rsidR="005E3ED7" w:rsidRPr="000C7932">
        <w:rPr>
          <w:rFonts w:ascii="Calibri" w:hAnsi="Calibri" w:cs="Calibri"/>
          <w:b/>
          <w:szCs w:val="22"/>
        </w:rPr>
        <w:t>2026</w:t>
      </w:r>
    </w:p>
    <w:p w14:paraId="2FD4E387" w14:textId="778D80FE" w:rsidR="00622EE3" w:rsidRPr="000C7932" w:rsidRDefault="00622EE3" w:rsidP="00732619">
      <w:pPr>
        <w:ind w:left="3600" w:firstLine="720"/>
        <w:rPr>
          <w:rFonts w:ascii="Calibri" w:hAnsi="Calibri" w:cs="Calibri"/>
          <w:b/>
          <w:szCs w:val="22"/>
        </w:rPr>
      </w:pPr>
      <w:r w:rsidRPr="000C7932">
        <w:rPr>
          <w:rFonts w:ascii="Calibri" w:hAnsi="Calibri" w:cs="Calibri"/>
          <w:b/>
          <w:szCs w:val="22"/>
        </w:rPr>
        <w:t>Verzija 1.</w:t>
      </w:r>
      <w:r w:rsidR="000824DC">
        <w:rPr>
          <w:rFonts w:ascii="Calibri" w:hAnsi="Calibri" w:cs="Calibri"/>
          <w:b/>
          <w:szCs w:val="22"/>
        </w:rPr>
        <w:t>2</w:t>
      </w:r>
    </w:p>
    <w:p w14:paraId="6B04F05B" w14:textId="77777777" w:rsidR="001878FC" w:rsidRPr="000C7932" w:rsidRDefault="001878FC" w:rsidP="001878FC">
      <w:pPr>
        <w:rPr>
          <w:rFonts w:ascii="Calibri" w:hAnsi="Calibri" w:cs="Calibri"/>
          <w:b/>
          <w:sz w:val="20"/>
        </w:rPr>
      </w:pPr>
    </w:p>
    <w:p w14:paraId="3785CACB" w14:textId="77777777" w:rsidR="001878FC" w:rsidRDefault="001878FC" w:rsidP="001878FC">
      <w:pPr>
        <w:pStyle w:val="Glava"/>
        <w:tabs>
          <w:tab w:val="clear" w:pos="4536"/>
          <w:tab w:val="clear" w:pos="9072"/>
          <w:tab w:val="left" w:pos="0"/>
        </w:tabs>
        <w:jc w:val="center"/>
        <w:rPr>
          <w:rFonts w:ascii="Calibri" w:hAnsi="Calibri" w:cs="Calibri"/>
          <w:sz w:val="20"/>
        </w:rPr>
      </w:pPr>
    </w:p>
    <w:p w14:paraId="015C644E" w14:textId="77777777" w:rsidR="00315521" w:rsidRDefault="00315521" w:rsidP="001878FC">
      <w:pPr>
        <w:pStyle w:val="Glava"/>
        <w:tabs>
          <w:tab w:val="clear" w:pos="4536"/>
          <w:tab w:val="clear" w:pos="9072"/>
          <w:tab w:val="left" w:pos="0"/>
        </w:tabs>
        <w:jc w:val="center"/>
        <w:rPr>
          <w:rFonts w:ascii="Calibri" w:hAnsi="Calibri" w:cs="Calibri"/>
          <w:sz w:val="20"/>
        </w:rPr>
      </w:pPr>
    </w:p>
    <w:p w14:paraId="6AA3B3AD" w14:textId="77777777" w:rsidR="00315521" w:rsidRPr="000C7932" w:rsidRDefault="00315521" w:rsidP="001878FC">
      <w:pPr>
        <w:pStyle w:val="Glava"/>
        <w:tabs>
          <w:tab w:val="clear" w:pos="4536"/>
          <w:tab w:val="clear" w:pos="9072"/>
          <w:tab w:val="left" w:pos="0"/>
        </w:tabs>
        <w:jc w:val="center"/>
        <w:rPr>
          <w:rFonts w:ascii="Calibri" w:hAnsi="Calibri" w:cs="Calibri"/>
          <w:sz w:val="20"/>
        </w:rPr>
      </w:pPr>
    </w:p>
    <w:p w14:paraId="22C1B1C7" w14:textId="77777777" w:rsidR="001878FC" w:rsidRPr="000C7932" w:rsidRDefault="001878FC" w:rsidP="001878FC">
      <w:pPr>
        <w:pStyle w:val="Telobesedila3"/>
        <w:tabs>
          <w:tab w:val="left" w:pos="-709"/>
        </w:tabs>
        <w:jc w:val="center"/>
        <w:rPr>
          <w:rFonts w:ascii="Calibri" w:hAnsi="Calibri" w:cs="Calibri"/>
          <w:i/>
          <w:iCs/>
          <w:sz w:val="20"/>
        </w:rPr>
      </w:pPr>
      <w:r w:rsidRPr="000C7932">
        <w:rPr>
          <w:rFonts w:ascii="Calibri" w:hAnsi="Calibri" w:cs="Calibri"/>
          <w:i/>
          <w:iCs/>
          <w:sz w:val="20"/>
        </w:rPr>
        <w:t>Za to publikacijo je odgovoren izključno avtor. Evropska unija ne odgovarja za kakršnokoli morebitno uporabo v njej navedenih informacij.</w:t>
      </w:r>
    </w:p>
    <w:p w14:paraId="3E10C437" w14:textId="77777777" w:rsidR="00CA7668" w:rsidRPr="000C7932" w:rsidRDefault="00CA7668" w:rsidP="007D71FE">
      <w:pPr>
        <w:pStyle w:val="Telobesedila3"/>
        <w:tabs>
          <w:tab w:val="left" w:pos="-709"/>
        </w:tabs>
        <w:rPr>
          <w:rFonts w:ascii="Calibri" w:hAnsi="Calibri" w:cs="Calibri"/>
          <w:b/>
          <w:sz w:val="20"/>
        </w:rPr>
      </w:pPr>
    </w:p>
    <w:p w14:paraId="2444380A" w14:textId="77777777" w:rsidR="00CA7668" w:rsidRPr="000C7932" w:rsidRDefault="00CA7668" w:rsidP="00090F0A">
      <w:pPr>
        <w:pStyle w:val="Naslov1"/>
        <w:tabs>
          <w:tab w:val="left" w:pos="540"/>
        </w:tabs>
        <w:spacing w:before="120"/>
        <w:jc w:val="both"/>
        <w:rPr>
          <w:rFonts w:ascii="Calibri" w:hAnsi="Calibri" w:cs="Calibri"/>
          <w:sz w:val="20"/>
          <w:lang w:val="sl-SI"/>
        </w:rPr>
      </w:pPr>
    </w:p>
    <w:p w14:paraId="20601306" w14:textId="2E69F434" w:rsidR="00F62C28" w:rsidRPr="000C7932" w:rsidRDefault="00CA7668" w:rsidP="00F62C28">
      <w:pPr>
        <w:rPr>
          <w:rFonts w:cs="Arial"/>
          <w:b/>
          <w:bCs/>
          <w:sz w:val="20"/>
        </w:rPr>
      </w:pPr>
      <w:r w:rsidRPr="000C7932">
        <w:rPr>
          <w:rFonts w:cs="Arial"/>
          <w:b/>
          <w:bCs/>
          <w:sz w:val="20"/>
        </w:rPr>
        <w:br w:type="page"/>
      </w:r>
    </w:p>
    <w:p w14:paraId="63AE671A" w14:textId="77777777" w:rsidR="00F62C28" w:rsidRPr="000C7932" w:rsidRDefault="00F62C28" w:rsidP="00F62C28">
      <w:pPr>
        <w:rPr>
          <w:rFonts w:cs="Arial"/>
          <w:b/>
          <w:bCs/>
          <w:sz w:val="20"/>
        </w:rPr>
      </w:pPr>
    </w:p>
    <w:p w14:paraId="656F23B1" w14:textId="77777777" w:rsidR="00477174" w:rsidRPr="00445CE2" w:rsidRDefault="00F62C28" w:rsidP="005854BC">
      <w:pPr>
        <w:keepNext/>
        <w:keepLines/>
        <w:tabs>
          <w:tab w:val="left" w:pos="5040"/>
          <w:tab w:val="left" w:pos="5784"/>
        </w:tabs>
        <w:spacing w:before="360" w:line="259" w:lineRule="auto"/>
        <w:rPr>
          <w:rFonts w:asciiTheme="minorHAnsi" w:hAnsiTheme="minorHAnsi" w:cstheme="minorHAnsi"/>
          <w:b/>
          <w:bCs/>
          <w:sz w:val="24"/>
          <w:szCs w:val="24"/>
        </w:rPr>
      </w:pPr>
      <w:r w:rsidRPr="00445CE2">
        <w:rPr>
          <w:rFonts w:asciiTheme="minorHAnsi" w:hAnsiTheme="minorHAnsi" w:cstheme="minorHAnsi"/>
          <w:b/>
          <w:bCs/>
          <w:sz w:val="24"/>
          <w:szCs w:val="24"/>
        </w:rPr>
        <w:t>Kazalo vsebine</w:t>
      </w:r>
    </w:p>
    <w:p w14:paraId="21524014" w14:textId="2DE280AC" w:rsidR="00F62C28" w:rsidRPr="009802A8" w:rsidRDefault="00F62C28" w:rsidP="005854BC">
      <w:pPr>
        <w:keepNext/>
        <w:keepLines/>
        <w:tabs>
          <w:tab w:val="left" w:pos="5040"/>
          <w:tab w:val="left" w:pos="5784"/>
        </w:tabs>
        <w:spacing w:before="360" w:line="259" w:lineRule="auto"/>
        <w:rPr>
          <w:rFonts w:asciiTheme="minorHAnsi" w:hAnsiTheme="minorHAnsi" w:cstheme="minorHAnsi"/>
          <w:b/>
          <w:bCs/>
          <w:color w:val="0F4761"/>
          <w:szCs w:val="22"/>
        </w:rPr>
      </w:pPr>
      <w:r w:rsidRPr="009802A8">
        <w:rPr>
          <w:rFonts w:asciiTheme="minorHAnsi" w:hAnsiTheme="minorHAnsi" w:cstheme="minorHAnsi"/>
          <w:color w:val="0F4761"/>
          <w:szCs w:val="22"/>
        </w:rPr>
        <w:tab/>
      </w:r>
      <w:r w:rsidR="005854BC" w:rsidRPr="009802A8">
        <w:rPr>
          <w:rFonts w:asciiTheme="minorHAnsi" w:hAnsiTheme="minorHAnsi" w:cstheme="minorHAnsi"/>
          <w:color w:val="0F4761"/>
          <w:szCs w:val="22"/>
        </w:rPr>
        <w:tab/>
      </w:r>
    </w:p>
    <w:p w14:paraId="12CF4776" w14:textId="72980208" w:rsidR="009F1B0A" w:rsidRPr="009F1B0A" w:rsidRDefault="00F62C28">
      <w:pPr>
        <w:pStyle w:val="Kazalovsebine1"/>
        <w:rPr>
          <w:rFonts w:eastAsiaTheme="minorEastAsia"/>
          <w:b w:val="0"/>
          <w:bCs w:val="0"/>
          <w:kern w:val="2"/>
          <w:sz w:val="24"/>
          <w:szCs w:val="24"/>
          <w14:ligatures w14:val="standardContextual"/>
        </w:rPr>
      </w:pPr>
      <w:r w:rsidRPr="009F1B0A">
        <w:rPr>
          <w:rFonts w:eastAsia="Aptos"/>
          <w:i/>
          <w:iCs/>
          <w:noProof w:val="0"/>
          <w:lang w:eastAsia="en-US"/>
        </w:rPr>
        <w:fldChar w:fldCharType="begin"/>
      </w:r>
      <w:r w:rsidRPr="009F1B0A">
        <w:rPr>
          <w:rFonts w:eastAsia="Aptos"/>
          <w:i/>
          <w:iCs/>
          <w:noProof w:val="0"/>
          <w:lang w:eastAsia="en-US"/>
        </w:rPr>
        <w:instrText xml:space="preserve"> TOC \o "1-4" \h \z \u </w:instrText>
      </w:r>
      <w:r w:rsidRPr="009F1B0A">
        <w:rPr>
          <w:rFonts w:eastAsia="Aptos"/>
          <w:i/>
          <w:iCs/>
          <w:noProof w:val="0"/>
          <w:lang w:eastAsia="en-US"/>
        </w:rPr>
        <w:fldChar w:fldCharType="separate"/>
      </w:r>
      <w:hyperlink w:anchor="_Toc221607435" w:history="1">
        <w:r w:rsidR="009F1B0A" w:rsidRPr="009F1B0A">
          <w:rPr>
            <w:rStyle w:val="Hiperpovezava"/>
          </w:rPr>
          <w:t>SPECIFIKACIJA NAROČILA</w:t>
        </w:r>
        <w:r w:rsidR="009F1B0A" w:rsidRPr="009F1B0A">
          <w:rPr>
            <w:webHidden/>
          </w:rPr>
          <w:tab/>
        </w:r>
        <w:r w:rsidR="009F1B0A" w:rsidRPr="009F1B0A">
          <w:rPr>
            <w:webHidden/>
          </w:rPr>
          <w:fldChar w:fldCharType="begin"/>
        </w:r>
        <w:r w:rsidR="009F1B0A" w:rsidRPr="009F1B0A">
          <w:rPr>
            <w:webHidden/>
          </w:rPr>
          <w:instrText xml:space="preserve"> PAGEREF _Toc221607435 \h </w:instrText>
        </w:r>
        <w:r w:rsidR="009F1B0A" w:rsidRPr="009F1B0A">
          <w:rPr>
            <w:webHidden/>
          </w:rPr>
        </w:r>
        <w:r w:rsidR="009F1B0A" w:rsidRPr="009F1B0A">
          <w:rPr>
            <w:webHidden/>
          </w:rPr>
          <w:fldChar w:fldCharType="separate"/>
        </w:r>
        <w:r w:rsidR="009F1B0A" w:rsidRPr="009F1B0A">
          <w:rPr>
            <w:webHidden/>
          </w:rPr>
          <w:t>1</w:t>
        </w:r>
        <w:r w:rsidR="009F1B0A" w:rsidRPr="009F1B0A">
          <w:rPr>
            <w:webHidden/>
          </w:rPr>
          <w:fldChar w:fldCharType="end"/>
        </w:r>
      </w:hyperlink>
    </w:p>
    <w:p w14:paraId="34F54013" w14:textId="3A548BB8" w:rsidR="009F1B0A" w:rsidRPr="009F1B0A" w:rsidRDefault="009F1B0A">
      <w:pPr>
        <w:pStyle w:val="Kazalovsebine1"/>
        <w:rPr>
          <w:rFonts w:eastAsiaTheme="minorEastAsia"/>
          <w:b w:val="0"/>
          <w:bCs w:val="0"/>
          <w:kern w:val="2"/>
          <w:sz w:val="24"/>
          <w:szCs w:val="24"/>
          <w14:ligatures w14:val="standardContextual"/>
        </w:rPr>
      </w:pPr>
      <w:hyperlink w:anchor="_Toc221607436" w:history="1">
        <w:r w:rsidRPr="009F1B0A">
          <w:rPr>
            <w:rStyle w:val="Hiperpovezava"/>
          </w:rPr>
          <w:t>1.</w:t>
        </w:r>
        <w:r w:rsidRPr="009F1B0A">
          <w:rPr>
            <w:rFonts w:eastAsiaTheme="minorEastAsia"/>
            <w:b w:val="0"/>
            <w:bCs w:val="0"/>
            <w:kern w:val="2"/>
            <w:sz w:val="24"/>
            <w:szCs w:val="24"/>
            <w14:ligatures w14:val="standardContextual"/>
          </w:rPr>
          <w:tab/>
        </w:r>
        <w:r w:rsidRPr="009F1B0A">
          <w:rPr>
            <w:rStyle w:val="Hiperpovezava"/>
          </w:rPr>
          <w:t>SPLOŠNO</w:t>
        </w:r>
        <w:r w:rsidRPr="009F1B0A">
          <w:rPr>
            <w:webHidden/>
          </w:rPr>
          <w:tab/>
        </w:r>
        <w:r w:rsidRPr="009F1B0A">
          <w:rPr>
            <w:webHidden/>
          </w:rPr>
          <w:fldChar w:fldCharType="begin"/>
        </w:r>
        <w:r w:rsidRPr="009F1B0A">
          <w:rPr>
            <w:webHidden/>
          </w:rPr>
          <w:instrText xml:space="preserve"> PAGEREF _Toc221607436 \h </w:instrText>
        </w:r>
        <w:r w:rsidRPr="009F1B0A">
          <w:rPr>
            <w:webHidden/>
          </w:rPr>
        </w:r>
        <w:r w:rsidRPr="009F1B0A">
          <w:rPr>
            <w:webHidden/>
          </w:rPr>
          <w:fldChar w:fldCharType="separate"/>
        </w:r>
        <w:r w:rsidRPr="009F1B0A">
          <w:rPr>
            <w:webHidden/>
          </w:rPr>
          <w:t>3</w:t>
        </w:r>
        <w:r w:rsidRPr="009F1B0A">
          <w:rPr>
            <w:webHidden/>
          </w:rPr>
          <w:fldChar w:fldCharType="end"/>
        </w:r>
      </w:hyperlink>
    </w:p>
    <w:p w14:paraId="3FA7FA4F" w14:textId="6115B5D4" w:rsidR="009F1B0A" w:rsidRPr="009F1B0A" w:rsidRDefault="009F1B0A">
      <w:pPr>
        <w:pStyle w:val="Kazalovsebine2"/>
        <w:tabs>
          <w:tab w:val="left" w:pos="960"/>
          <w:tab w:val="right" w:leader="dot" w:pos="9344"/>
        </w:tabs>
        <w:rPr>
          <w:rFonts w:asciiTheme="minorHAnsi" w:eastAsiaTheme="minorEastAsia" w:hAnsiTheme="minorHAnsi" w:cstheme="minorHAnsi"/>
          <w:noProof/>
          <w:kern w:val="2"/>
          <w:sz w:val="24"/>
          <w:szCs w:val="24"/>
          <w14:ligatures w14:val="standardContextual"/>
        </w:rPr>
      </w:pPr>
      <w:hyperlink w:anchor="_Toc221607437" w:history="1">
        <w:r w:rsidRPr="009F1B0A">
          <w:rPr>
            <w:rStyle w:val="Hiperpovezava"/>
            <w:rFonts w:asciiTheme="minorHAnsi" w:hAnsiTheme="minorHAnsi" w:cstheme="minorHAnsi"/>
            <w:b/>
            <w:bCs/>
            <w:noProof/>
          </w:rPr>
          <w:t>1.1</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b/>
            <w:bCs/>
            <w:noProof/>
          </w:rPr>
          <w:t>Uvod</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_Toc221607437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3</w:t>
        </w:r>
        <w:r w:rsidRPr="009F1B0A">
          <w:rPr>
            <w:rFonts w:asciiTheme="minorHAnsi" w:hAnsiTheme="minorHAnsi" w:cstheme="minorHAnsi"/>
            <w:noProof/>
            <w:webHidden/>
          </w:rPr>
          <w:fldChar w:fldCharType="end"/>
        </w:r>
      </w:hyperlink>
    </w:p>
    <w:p w14:paraId="2A3A87A3" w14:textId="6699F9AF" w:rsidR="009F1B0A" w:rsidRPr="009F1B0A" w:rsidRDefault="009F1B0A">
      <w:pPr>
        <w:pStyle w:val="Kazalovsebine2"/>
        <w:tabs>
          <w:tab w:val="left" w:pos="960"/>
          <w:tab w:val="right" w:leader="dot" w:pos="9344"/>
        </w:tabs>
        <w:rPr>
          <w:rFonts w:asciiTheme="minorHAnsi" w:eastAsiaTheme="minorEastAsia" w:hAnsiTheme="minorHAnsi" w:cstheme="minorHAnsi"/>
          <w:noProof/>
          <w:kern w:val="2"/>
          <w:sz w:val="24"/>
          <w:szCs w:val="24"/>
          <w14:ligatures w14:val="standardContextual"/>
        </w:rPr>
      </w:pPr>
      <w:hyperlink w:anchor="_Toc221607438" w:history="1">
        <w:r w:rsidRPr="009F1B0A">
          <w:rPr>
            <w:rStyle w:val="Hiperpovezava"/>
            <w:rFonts w:asciiTheme="minorHAnsi" w:hAnsiTheme="minorHAnsi" w:cstheme="minorHAnsi"/>
            <w:b/>
            <w:bCs/>
            <w:noProof/>
          </w:rPr>
          <w:t>1.2</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b/>
            <w:bCs/>
            <w:noProof/>
          </w:rPr>
          <w:t>Izhodišča in predmet projektne naloge</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_Toc221607438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3</w:t>
        </w:r>
        <w:r w:rsidRPr="009F1B0A">
          <w:rPr>
            <w:rFonts w:asciiTheme="minorHAnsi" w:hAnsiTheme="minorHAnsi" w:cstheme="minorHAnsi"/>
            <w:noProof/>
            <w:webHidden/>
          </w:rPr>
          <w:fldChar w:fldCharType="end"/>
        </w:r>
      </w:hyperlink>
    </w:p>
    <w:p w14:paraId="22723103" w14:textId="4B1E968C" w:rsidR="009F1B0A" w:rsidRPr="009F1B0A" w:rsidRDefault="009F1B0A">
      <w:pPr>
        <w:pStyle w:val="Kazalovsebine1"/>
        <w:rPr>
          <w:rFonts w:eastAsiaTheme="minorEastAsia"/>
          <w:b w:val="0"/>
          <w:bCs w:val="0"/>
          <w:kern w:val="2"/>
          <w:sz w:val="24"/>
          <w:szCs w:val="24"/>
          <w14:ligatures w14:val="standardContextual"/>
        </w:rPr>
      </w:pPr>
      <w:hyperlink w:anchor="_Toc221607439" w:history="1">
        <w:r w:rsidRPr="009F1B0A">
          <w:rPr>
            <w:rStyle w:val="Hiperpovezava"/>
          </w:rPr>
          <w:t>2.</w:t>
        </w:r>
        <w:r w:rsidRPr="009F1B0A">
          <w:rPr>
            <w:rFonts w:eastAsiaTheme="minorEastAsia"/>
            <w:b w:val="0"/>
            <w:bCs w:val="0"/>
            <w:kern w:val="2"/>
            <w:sz w:val="24"/>
            <w:szCs w:val="24"/>
            <w14:ligatures w14:val="standardContextual"/>
          </w:rPr>
          <w:tab/>
        </w:r>
        <w:r w:rsidRPr="009F1B0A">
          <w:rPr>
            <w:rStyle w:val="Hiperpovezava"/>
          </w:rPr>
          <w:t>OPIS OBSTOJEČEGA STANJA IN TEHNIČNIH REŠITEV</w:t>
        </w:r>
        <w:r w:rsidRPr="009F1B0A">
          <w:rPr>
            <w:webHidden/>
          </w:rPr>
          <w:tab/>
        </w:r>
        <w:r w:rsidRPr="009F1B0A">
          <w:rPr>
            <w:webHidden/>
          </w:rPr>
          <w:fldChar w:fldCharType="begin"/>
        </w:r>
        <w:r w:rsidRPr="009F1B0A">
          <w:rPr>
            <w:webHidden/>
          </w:rPr>
          <w:instrText xml:space="preserve"> PAGEREF _Toc221607439 \h </w:instrText>
        </w:r>
        <w:r w:rsidRPr="009F1B0A">
          <w:rPr>
            <w:webHidden/>
          </w:rPr>
        </w:r>
        <w:r w:rsidRPr="009F1B0A">
          <w:rPr>
            <w:webHidden/>
          </w:rPr>
          <w:fldChar w:fldCharType="separate"/>
        </w:r>
        <w:r w:rsidRPr="009F1B0A">
          <w:rPr>
            <w:webHidden/>
          </w:rPr>
          <w:t>4</w:t>
        </w:r>
        <w:r w:rsidRPr="009F1B0A">
          <w:rPr>
            <w:webHidden/>
          </w:rPr>
          <w:fldChar w:fldCharType="end"/>
        </w:r>
      </w:hyperlink>
    </w:p>
    <w:p w14:paraId="11CF0DCB" w14:textId="741BE0AC" w:rsidR="009F1B0A" w:rsidRPr="009F1B0A" w:rsidRDefault="009F1B0A">
      <w:pPr>
        <w:pStyle w:val="Kazalovsebine2"/>
        <w:tabs>
          <w:tab w:val="left" w:pos="960"/>
          <w:tab w:val="right" w:leader="dot" w:pos="9344"/>
        </w:tabs>
        <w:rPr>
          <w:rFonts w:asciiTheme="minorHAnsi" w:eastAsiaTheme="minorEastAsia" w:hAnsiTheme="minorHAnsi" w:cstheme="minorHAnsi"/>
          <w:noProof/>
          <w:kern w:val="2"/>
          <w:sz w:val="24"/>
          <w:szCs w:val="24"/>
          <w14:ligatures w14:val="standardContextual"/>
        </w:rPr>
      </w:pPr>
      <w:hyperlink w:anchor="_Toc221607440" w:history="1">
        <w:r w:rsidRPr="009F1B0A">
          <w:rPr>
            <w:rStyle w:val="Hiperpovezava"/>
            <w:rFonts w:asciiTheme="minorHAnsi" w:hAnsiTheme="minorHAnsi" w:cstheme="minorHAnsi"/>
            <w:b/>
            <w:noProof/>
          </w:rPr>
          <w:t xml:space="preserve">2.1 </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b/>
            <w:noProof/>
          </w:rPr>
          <w:t>Obstoječe stanje</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_Toc221607440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4</w:t>
        </w:r>
        <w:r w:rsidRPr="009F1B0A">
          <w:rPr>
            <w:rFonts w:asciiTheme="minorHAnsi" w:hAnsiTheme="minorHAnsi" w:cstheme="minorHAnsi"/>
            <w:noProof/>
            <w:webHidden/>
          </w:rPr>
          <w:fldChar w:fldCharType="end"/>
        </w:r>
      </w:hyperlink>
    </w:p>
    <w:p w14:paraId="4F50E615" w14:textId="177104DC" w:rsidR="009F1B0A" w:rsidRPr="009F1B0A" w:rsidRDefault="009F1B0A">
      <w:pPr>
        <w:pStyle w:val="Kazalovsebine2"/>
        <w:tabs>
          <w:tab w:val="left" w:pos="960"/>
          <w:tab w:val="right" w:leader="dot" w:pos="9344"/>
        </w:tabs>
        <w:rPr>
          <w:rFonts w:asciiTheme="minorHAnsi" w:eastAsiaTheme="minorEastAsia" w:hAnsiTheme="minorHAnsi" w:cstheme="minorHAnsi"/>
          <w:noProof/>
          <w:kern w:val="2"/>
          <w:sz w:val="24"/>
          <w:szCs w:val="24"/>
          <w14:ligatures w14:val="standardContextual"/>
        </w:rPr>
      </w:pPr>
      <w:hyperlink w:anchor="_Toc221607441" w:history="1">
        <w:r w:rsidRPr="009F1B0A">
          <w:rPr>
            <w:rStyle w:val="Hiperpovezava"/>
            <w:rFonts w:asciiTheme="minorHAnsi" w:hAnsiTheme="minorHAnsi" w:cstheme="minorHAnsi"/>
            <w:b/>
            <w:noProof/>
          </w:rPr>
          <w:t>2.2</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b/>
            <w:noProof/>
          </w:rPr>
          <w:t>Predvideno stanje</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_Toc221607441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4</w:t>
        </w:r>
        <w:r w:rsidRPr="009F1B0A">
          <w:rPr>
            <w:rFonts w:asciiTheme="minorHAnsi" w:hAnsiTheme="minorHAnsi" w:cstheme="minorHAnsi"/>
            <w:noProof/>
            <w:webHidden/>
          </w:rPr>
          <w:fldChar w:fldCharType="end"/>
        </w:r>
      </w:hyperlink>
    </w:p>
    <w:p w14:paraId="6D979C73" w14:textId="18773EB1" w:rsidR="009F1B0A" w:rsidRPr="009F1B0A" w:rsidRDefault="009F1B0A">
      <w:pPr>
        <w:pStyle w:val="Kazalovsebine1"/>
        <w:rPr>
          <w:rFonts w:eastAsiaTheme="minorEastAsia"/>
          <w:b w:val="0"/>
          <w:bCs w:val="0"/>
          <w:kern w:val="2"/>
          <w:sz w:val="24"/>
          <w:szCs w:val="24"/>
          <w14:ligatures w14:val="standardContextual"/>
        </w:rPr>
      </w:pPr>
      <w:hyperlink w:anchor="_Toc221607442" w:history="1">
        <w:r w:rsidRPr="009F1B0A">
          <w:rPr>
            <w:rStyle w:val="Hiperpovezava"/>
          </w:rPr>
          <w:t>3.</w:t>
        </w:r>
        <w:r w:rsidRPr="009F1B0A">
          <w:rPr>
            <w:rFonts w:eastAsiaTheme="minorEastAsia"/>
            <w:b w:val="0"/>
            <w:bCs w:val="0"/>
            <w:kern w:val="2"/>
            <w:sz w:val="24"/>
            <w:szCs w:val="24"/>
            <w14:ligatures w14:val="standardContextual"/>
          </w:rPr>
          <w:tab/>
        </w:r>
        <w:r w:rsidRPr="009F1B0A">
          <w:rPr>
            <w:rStyle w:val="Hiperpovezava"/>
          </w:rPr>
          <w:t>CILJI NALOGE</w:t>
        </w:r>
        <w:r w:rsidRPr="009F1B0A">
          <w:rPr>
            <w:webHidden/>
          </w:rPr>
          <w:tab/>
        </w:r>
        <w:r w:rsidRPr="009F1B0A">
          <w:rPr>
            <w:webHidden/>
          </w:rPr>
          <w:fldChar w:fldCharType="begin"/>
        </w:r>
        <w:r w:rsidRPr="009F1B0A">
          <w:rPr>
            <w:webHidden/>
          </w:rPr>
          <w:instrText xml:space="preserve"> PAGEREF _Toc221607442 \h </w:instrText>
        </w:r>
        <w:r w:rsidRPr="009F1B0A">
          <w:rPr>
            <w:webHidden/>
          </w:rPr>
        </w:r>
        <w:r w:rsidRPr="009F1B0A">
          <w:rPr>
            <w:webHidden/>
          </w:rPr>
          <w:fldChar w:fldCharType="separate"/>
        </w:r>
        <w:r w:rsidRPr="009F1B0A">
          <w:rPr>
            <w:webHidden/>
          </w:rPr>
          <w:t>5</w:t>
        </w:r>
        <w:r w:rsidRPr="009F1B0A">
          <w:rPr>
            <w:webHidden/>
          </w:rPr>
          <w:fldChar w:fldCharType="end"/>
        </w:r>
      </w:hyperlink>
    </w:p>
    <w:p w14:paraId="6C59EC66" w14:textId="4C76B941" w:rsidR="009F1B0A" w:rsidRPr="009F1B0A" w:rsidRDefault="009F1B0A">
      <w:pPr>
        <w:pStyle w:val="Kazalovsebine1"/>
        <w:rPr>
          <w:rFonts w:eastAsiaTheme="minorEastAsia"/>
          <w:b w:val="0"/>
          <w:bCs w:val="0"/>
          <w:kern w:val="2"/>
          <w:sz w:val="24"/>
          <w:szCs w:val="24"/>
          <w14:ligatures w14:val="standardContextual"/>
        </w:rPr>
      </w:pPr>
      <w:hyperlink w:anchor="_Toc221607443" w:history="1">
        <w:r w:rsidRPr="009F1B0A">
          <w:rPr>
            <w:rStyle w:val="Hiperpovezava"/>
          </w:rPr>
          <w:t>4.</w:t>
        </w:r>
        <w:r w:rsidRPr="009F1B0A">
          <w:rPr>
            <w:rFonts w:eastAsiaTheme="minorEastAsia"/>
            <w:b w:val="0"/>
            <w:bCs w:val="0"/>
            <w:kern w:val="2"/>
            <w:sz w:val="24"/>
            <w:szCs w:val="24"/>
            <w14:ligatures w14:val="standardContextual"/>
          </w:rPr>
          <w:tab/>
        </w:r>
        <w:r w:rsidRPr="009F1B0A">
          <w:rPr>
            <w:rStyle w:val="Hiperpovezava"/>
          </w:rPr>
          <w:t>OBSEG STROKOVNEGA PREGLEDA</w:t>
        </w:r>
        <w:r w:rsidRPr="009F1B0A">
          <w:rPr>
            <w:webHidden/>
          </w:rPr>
          <w:tab/>
        </w:r>
        <w:r w:rsidRPr="009F1B0A">
          <w:rPr>
            <w:webHidden/>
          </w:rPr>
          <w:fldChar w:fldCharType="begin"/>
        </w:r>
        <w:r w:rsidRPr="009F1B0A">
          <w:rPr>
            <w:webHidden/>
          </w:rPr>
          <w:instrText xml:space="preserve"> PAGEREF _Toc221607443 \h </w:instrText>
        </w:r>
        <w:r w:rsidRPr="009F1B0A">
          <w:rPr>
            <w:webHidden/>
          </w:rPr>
        </w:r>
        <w:r w:rsidRPr="009F1B0A">
          <w:rPr>
            <w:webHidden/>
          </w:rPr>
          <w:fldChar w:fldCharType="separate"/>
        </w:r>
        <w:r w:rsidRPr="009F1B0A">
          <w:rPr>
            <w:webHidden/>
          </w:rPr>
          <w:t>5</w:t>
        </w:r>
        <w:r w:rsidRPr="009F1B0A">
          <w:rPr>
            <w:webHidden/>
          </w:rPr>
          <w:fldChar w:fldCharType="end"/>
        </w:r>
      </w:hyperlink>
    </w:p>
    <w:p w14:paraId="50CEF260" w14:textId="06FEA7FC" w:rsidR="009F1B0A" w:rsidRPr="009F1B0A" w:rsidRDefault="009F1B0A">
      <w:pPr>
        <w:pStyle w:val="Kazalovsebine2"/>
        <w:tabs>
          <w:tab w:val="left" w:pos="720"/>
          <w:tab w:val="right" w:leader="dot" w:pos="9344"/>
        </w:tabs>
        <w:rPr>
          <w:rFonts w:asciiTheme="minorHAnsi" w:eastAsiaTheme="minorEastAsia" w:hAnsiTheme="minorHAnsi" w:cstheme="minorHAnsi"/>
          <w:noProof/>
          <w:kern w:val="2"/>
          <w:sz w:val="24"/>
          <w:szCs w:val="24"/>
          <w14:ligatures w14:val="standardContextual"/>
        </w:rPr>
      </w:pPr>
      <w:hyperlink w:anchor="_Toc221607444" w:history="1">
        <w:r w:rsidRPr="009F1B0A">
          <w:rPr>
            <w:rStyle w:val="Hiperpovezava"/>
            <w:rFonts w:asciiTheme="minorHAnsi" w:hAnsiTheme="minorHAnsi" w:cstheme="minorHAnsi"/>
            <w:noProof/>
          </w:rPr>
          <w:t>1.</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Predori</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_Toc221607444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6</w:t>
        </w:r>
        <w:r w:rsidRPr="009F1B0A">
          <w:rPr>
            <w:rFonts w:asciiTheme="minorHAnsi" w:hAnsiTheme="minorHAnsi" w:cstheme="minorHAnsi"/>
            <w:noProof/>
            <w:webHidden/>
          </w:rPr>
          <w:fldChar w:fldCharType="end"/>
        </w:r>
      </w:hyperlink>
    </w:p>
    <w:p w14:paraId="2E352751" w14:textId="11B96F51" w:rsidR="009F1B0A" w:rsidRPr="009F1B0A" w:rsidRDefault="009F1B0A">
      <w:pPr>
        <w:pStyle w:val="Kazalovsebine2"/>
        <w:tabs>
          <w:tab w:val="left" w:pos="720"/>
          <w:tab w:val="right" w:leader="dot" w:pos="9344"/>
        </w:tabs>
        <w:rPr>
          <w:rFonts w:asciiTheme="minorHAnsi" w:eastAsiaTheme="minorEastAsia" w:hAnsiTheme="minorHAnsi" w:cstheme="minorHAnsi"/>
          <w:noProof/>
          <w:kern w:val="2"/>
          <w:sz w:val="24"/>
          <w:szCs w:val="24"/>
          <w14:ligatures w14:val="standardContextual"/>
        </w:rPr>
      </w:pPr>
      <w:hyperlink w:anchor="_Toc221607445" w:history="1">
        <w:r w:rsidRPr="009F1B0A">
          <w:rPr>
            <w:rStyle w:val="Hiperpovezava"/>
            <w:rFonts w:asciiTheme="minorHAnsi" w:hAnsiTheme="minorHAnsi" w:cstheme="minorHAnsi"/>
            <w:noProof/>
          </w:rPr>
          <w:t>2.</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Navezave servisnih predorskih cevi</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_Toc221607445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7</w:t>
        </w:r>
        <w:r w:rsidRPr="009F1B0A">
          <w:rPr>
            <w:rFonts w:asciiTheme="minorHAnsi" w:hAnsiTheme="minorHAnsi" w:cstheme="minorHAnsi"/>
            <w:noProof/>
            <w:webHidden/>
          </w:rPr>
          <w:fldChar w:fldCharType="end"/>
        </w:r>
      </w:hyperlink>
    </w:p>
    <w:p w14:paraId="48320B1E" w14:textId="43F1E6B2" w:rsidR="009F1B0A" w:rsidRPr="009F1B0A" w:rsidRDefault="009F1B0A">
      <w:pPr>
        <w:pStyle w:val="Kazalovsebine2"/>
        <w:tabs>
          <w:tab w:val="left" w:pos="720"/>
          <w:tab w:val="right" w:leader="dot" w:pos="9344"/>
        </w:tabs>
        <w:rPr>
          <w:rFonts w:asciiTheme="minorHAnsi" w:eastAsiaTheme="minorEastAsia" w:hAnsiTheme="minorHAnsi" w:cstheme="minorHAnsi"/>
          <w:noProof/>
          <w:kern w:val="2"/>
          <w:sz w:val="24"/>
          <w:szCs w:val="24"/>
          <w14:ligatures w14:val="standardContextual"/>
        </w:rPr>
      </w:pPr>
      <w:hyperlink w:anchor="_Toc221607446" w:history="1">
        <w:r w:rsidRPr="009F1B0A">
          <w:rPr>
            <w:rStyle w:val="Hiperpovezava"/>
            <w:rFonts w:asciiTheme="minorHAnsi" w:hAnsiTheme="minorHAnsi" w:cstheme="minorHAnsi"/>
            <w:noProof/>
          </w:rPr>
          <w:t>3.</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Premostitveni objekti</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_Toc221607446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7</w:t>
        </w:r>
        <w:r w:rsidRPr="009F1B0A">
          <w:rPr>
            <w:rFonts w:asciiTheme="minorHAnsi" w:hAnsiTheme="minorHAnsi" w:cstheme="minorHAnsi"/>
            <w:noProof/>
            <w:webHidden/>
          </w:rPr>
          <w:fldChar w:fldCharType="end"/>
        </w:r>
      </w:hyperlink>
    </w:p>
    <w:p w14:paraId="42E15CAF" w14:textId="6043A8B9" w:rsidR="009F1B0A" w:rsidRPr="009F1B0A" w:rsidRDefault="009F1B0A">
      <w:pPr>
        <w:pStyle w:val="Kazalovsebine2"/>
        <w:tabs>
          <w:tab w:val="left" w:pos="720"/>
          <w:tab w:val="right" w:leader="dot" w:pos="9344"/>
        </w:tabs>
        <w:rPr>
          <w:rFonts w:asciiTheme="minorHAnsi" w:eastAsiaTheme="minorEastAsia" w:hAnsiTheme="minorHAnsi" w:cstheme="minorHAnsi"/>
          <w:noProof/>
          <w:kern w:val="2"/>
          <w:sz w:val="24"/>
          <w:szCs w:val="24"/>
          <w14:ligatures w14:val="standardContextual"/>
        </w:rPr>
      </w:pPr>
      <w:hyperlink w:anchor="_Toc221607447" w:history="1">
        <w:r w:rsidRPr="009F1B0A">
          <w:rPr>
            <w:rStyle w:val="Hiperpovezava"/>
            <w:rFonts w:asciiTheme="minorHAnsi" w:hAnsiTheme="minorHAnsi" w:cstheme="minorHAnsi"/>
            <w:noProof/>
          </w:rPr>
          <w:t>4.</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Odprta trasa</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_Toc221607447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7</w:t>
        </w:r>
        <w:r w:rsidRPr="009F1B0A">
          <w:rPr>
            <w:rFonts w:asciiTheme="minorHAnsi" w:hAnsiTheme="minorHAnsi" w:cstheme="minorHAnsi"/>
            <w:noProof/>
            <w:webHidden/>
          </w:rPr>
          <w:fldChar w:fldCharType="end"/>
        </w:r>
      </w:hyperlink>
    </w:p>
    <w:p w14:paraId="5AAD76CC" w14:textId="618DCCF5" w:rsidR="009F1B0A" w:rsidRPr="009F1B0A" w:rsidRDefault="009F1B0A">
      <w:pPr>
        <w:pStyle w:val="Kazalovsebine2"/>
        <w:tabs>
          <w:tab w:val="left" w:pos="720"/>
          <w:tab w:val="right" w:leader="dot" w:pos="9344"/>
        </w:tabs>
        <w:rPr>
          <w:rFonts w:asciiTheme="minorHAnsi" w:eastAsiaTheme="minorEastAsia" w:hAnsiTheme="minorHAnsi" w:cstheme="minorHAnsi"/>
          <w:noProof/>
          <w:kern w:val="2"/>
          <w:sz w:val="24"/>
          <w:szCs w:val="24"/>
          <w14:ligatures w14:val="standardContextual"/>
        </w:rPr>
      </w:pPr>
      <w:hyperlink w:anchor="_Toc221607448" w:history="1">
        <w:r w:rsidRPr="009F1B0A">
          <w:rPr>
            <w:rStyle w:val="Hiperpovezava"/>
            <w:rFonts w:asciiTheme="minorHAnsi" w:hAnsiTheme="minorHAnsi" w:cstheme="minorHAnsi"/>
            <w:noProof/>
          </w:rPr>
          <w:t>5.</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Galerije</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_Toc221607448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8</w:t>
        </w:r>
        <w:r w:rsidRPr="009F1B0A">
          <w:rPr>
            <w:rFonts w:asciiTheme="minorHAnsi" w:hAnsiTheme="minorHAnsi" w:cstheme="minorHAnsi"/>
            <w:noProof/>
            <w:webHidden/>
          </w:rPr>
          <w:fldChar w:fldCharType="end"/>
        </w:r>
      </w:hyperlink>
    </w:p>
    <w:p w14:paraId="4BB3460D" w14:textId="557F551F" w:rsidR="009F1B0A" w:rsidRPr="009F1B0A" w:rsidRDefault="009F1B0A">
      <w:pPr>
        <w:pStyle w:val="Kazalovsebine2"/>
        <w:tabs>
          <w:tab w:val="left" w:pos="720"/>
          <w:tab w:val="right" w:leader="dot" w:pos="9344"/>
        </w:tabs>
        <w:rPr>
          <w:rFonts w:asciiTheme="minorHAnsi" w:eastAsiaTheme="minorEastAsia" w:hAnsiTheme="minorHAnsi" w:cstheme="minorHAnsi"/>
          <w:noProof/>
          <w:kern w:val="2"/>
          <w:sz w:val="24"/>
          <w:szCs w:val="24"/>
          <w14:ligatures w14:val="standardContextual"/>
        </w:rPr>
      </w:pPr>
      <w:hyperlink w:anchor="_Toc221607449" w:history="1">
        <w:r w:rsidRPr="009F1B0A">
          <w:rPr>
            <w:rStyle w:val="Hiperpovezava"/>
            <w:rFonts w:asciiTheme="minorHAnsi" w:hAnsiTheme="minorHAnsi" w:cstheme="minorHAnsi"/>
            <w:noProof/>
          </w:rPr>
          <w:t>6.</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Prepusti</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_Toc221607449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8</w:t>
        </w:r>
        <w:r w:rsidRPr="009F1B0A">
          <w:rPr>
            <w:rFonts w:asciiTheme="minorHAnsi" w:hAnsiTheme="minorHAnsi" w:cstheme="minorHAnsi"/>
            <w:noProof/>
            <w:webHidden/>
          </w:rPr>
          <w:fldChar w:fldCharType="end"/>
        </w:r>
      </w:hyperlink>
    </w:p>
    <w:p w14:paraId="379347AD" w14:textId="163D1FEA" w:rsidR="009F1B0A" w:rsidRPr="009F1B0A" w:rsidRDefault="009F1B0A">
      <w:pPr>
        <w:pStyle w:val="Kazalovsebine2"/>
        <w:tabs>
          <w:tab w:val="left" w:pos="720"/>
          <w:tab w:val="right" w:leader="dot" w:pos="9344"/>
        </w:tabs>
        <w:rPr>
          <w:rFonts w:asciiTheme="minorHAnsi" w:eastAsiaTheme="minorEastAsia" w:hAnsiTheme="minorHAnsi" w:cstheme="minorHAnsi"/>
          <w:noProof/>
          <w:kern w:val="2"/>
          <w:sz w:val="24"/>
          <w:szCs w:val="24"/>
          <w14:ligatures w14:val="standardContextual"/>
        </w:rPr>
      </w:pPr>
      <w:hyperlink w:anchor="_Toc221607450" w:history="1">
        <w:r w:rsidRPr="009F1B0A">
          <w:rPr>
            <w:rStyle w:val="Hiperpovezava"/>
            <w:rFonts w:asciiTheme="minorHAnsi" w:hAnsiTheme="minorHAnsi" w:cstheme="minorHAnsi"/>
            <w:noProof/>
          </w:rPr>
          <w:t>7.</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Dostopne ceste in poti</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_Toc221607450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8</w:t>
        </w:r>
        <w:r w:rsidRPr="009F1B0A">
          <w:rPr>
            <w:rFonts w:asciiTheme="minorHAnsi" w:hAnsiTheme="minorHAnsi" w:cstheme="minorHAnsi"/>
            <w:noProof/>
            <w:webHidden/>
          </w:rPr>
          <w:fldChar w:fldCharType="end"/>
        </w:r>
      </w:hyperlink>
    </w:p>
    <w:p w14:paraId="2831815B" w14:textId="4B211E52" w:rsidR="009F1B0A" w:rsidRPr="009F1B0A" w:rsidRDefault="009F1B0A">
      <w:pPr>
        <w:pStyle w:val="Kazalovsebine2"/>
        <w:tabs>
          <w:tab w:val="left" w:pos="720"/>
          <w:tab w:val="right" w:leader="dot" w:pos="9344"/>
        </w:tabs>
        <w:rPr>
          <w:rFonts w:asciiTheme="minorHAnsi" w:eastAsiaTheme="minorEastAsia" w:hAnsiTheme="minorHAnsi" w:cstheme="minorHAnsi"/>
          <w:noProof/>
          <w:kern w:val="2"/>
          <w:sz w:val="24"/>
          <w:szCs w:val="24"/>
          <w14:ligatures w14:val="standardContextual"/>
        </w:rPr>
      </w:pPr>
      <w:hyperlink w:anchor="_Toc221607451" w:history="1">
        <w:r w:rsidRPr="009F1B0A">
          <w:rPr>
            <w:rStyle w:val="Hiperpovezava"/>
            <w:rFonts w:asciiTheme="minorHAnsi" w:hAnsiTheme="minorHAnsi" w:cstheme="minorHAnsi"/>
            <w:noProof/>
          </w:rPr>
          <w:t>8.</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Zidovi</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_Toc221607451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9</w:t>
        </w:r>
        <w:r w:rsidRPr="009F1B0A">
          <w:rPr>
            <w:rFonts w:asciiTheme="minorHAnsi" w:hAnsiTheme="minorHAnsi" w:cstheme="minorHAnsi"/>
            <w:noProof/>
            <w:webHidden/>
          </w:rPr>
          <w:fldChar w:fldCharType="end"/>
        </w:r>
      </w:hyperlink>
    </w:p>
    <w:p w14:paraId="0E3C3ACE" w14:textId="7FE73F6F" w:rsidR="009F1B0A" w:rsidRPr="009F1B0A" w:rsidRDefault="009F1B0A">
      <w:pPr>
        <w:pStyle w:val="Kazalovsebine2"/>
        <w:tabs>
          <w:tab w:val="left" w:pos="720"/>
          <w:tab w:val="right" w:leader="dot" w:pos="9344"/>
        </w:tabs>
        <w:rPr>
          <w:rFonts w:asciiTheme="minorHAnsi" w:eastAsiaTheme="minorEastAsia" w:hAnsiTheme="minorHAnsi" w:cstheme="minorHAnsi"/>
          <w:noProof/>
          <w:kern w:val="2"/>
          <w:sz w:val="24"/>
          <w:szCs w:val="24"/>
          <w14:ligatures w14:val="standardContextual"/>
        </w:rPr>
      </w:pPr>
      <w:hyperlink w:anchor="_Toc221607452" w:history="1">
        <w:r w:rsidRPr="009F1B0A">
          <w:rPr>
            <w:rStyle w:val="Hiperpovezava"/>
            <w:rFonts w:asciiTheme="minorHAnsi" w:hAnsiTheme="minorHAnsi" w:cstheme="minorHAnsi"/>
            <w:noProof/>
          </w:rPr>
          <w:t>9.</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Vodno gospodarske ureditve (VGU)</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_Toc221607452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9</w:t>
        </w:r>
        <w:r w:rsidRPr="009F1B0A">
          <w:rPr>
            <w:rFonts w:asciiTheme="minorHAnsi" w:hAnsiTheme="minorHAnsi" w:cstheme="minorHAnsi"/>
            <w:noProof/>
            <w:webHidden/>
          </w:rPr>
          <w:fldChar w:fldCharType="end"/>
        </w:r>
      </w:hyperlink>
    </w:p>
    <w:p w14:paraId="37A8B3E6" w14:textId="013B26D9" w:rsidR="009F1B0A" w:rsidRPr="009F1B0A" w:rsidRDefault="009F1B0A">
      <w:pPr>
        <w:pStyle w:val="Kazalovsebine2"/>
        <w:tabs>
          <w:tab w:val="left" w:pos="960"/>
          <w:tab w:val="right" w:leader="dot" w:pos="9344"/>
        </w:tabs>
        <w:rPr>
          <w:rFonts w:asciiTheme="minorHAnsi" w:eastAsiaTheme="minorEastAsia" w:hAnsiTheme="minorHAnsi" w:cstheme="minorHAnsi"/>
          <w:noProof/>
          <w:kern w:val="2"/>
          <w:sz w:val="24"/>
          <w:szCs w:val="24"/>
          <w14:ligatures w14:val="standardContextual"/>
        </w:rPr>
      </w:pPr>
      <w:hyperlink w:anchor="_Toc221607453" w:history="1">
        <w:r w:rsidRPr="009F1B0A">
          <w:rPr>
            <w:rStyle w:val="Hiperpovezava"/>
            <w:rFonts w:asciiTheme="minorHAnsi" w:hAnsiTheme="minorHAnsi" w:cstheme="minorHAnsi"/>
            <w:noProof/>
          </w:rPr>
          <w:t>10.</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Izvedba in dopolnitev železniških in predorskih sistemov in druge ureditve</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_Toc221607453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10</w:t>
        </w:r>
        <w:r w:rsidRPr="009F1B0A">
          <w:rPr>
            <w:rFonts w:asciiTheme="minorHAnsi" w:hAnsiTheme="minorHAnsi" w:cstheme="minorHAnsi"/>
            <w:noProof/>
            <w:webHidden/>
          </w:rPr>
          <w:fldChar w:fldCharType="end"/>
        </w:r>
      </w:hyperlink>
    </w:p>
    <w:p w14:paraId="5E0A47D5" w14:textId="2B8BCAF0" w:rsidR="009F1B0A" w:rsidRPr="009F1B0A" w:rsidRDefault="009F1B0A">
      <w:pPr>
        <w:pStyle w:val="Kazalovsebine2"/>
        <w:tabs>
          <w:tab w:val="left" w:pos="960"/>
          <w:tab w:val="right" w:leader="dot" w:pos="9344"/>
        </w:tabs>
        <w:rPr>
          <w:rFonts w:asciiTheme="minorHAnsi" w:eastAsiaTheme="minorEastAsia" w:hAnsiTheme="minorHAnsi" w:cstheme="minorHAnsi"/>
          <w:noProof/>
          <w:kern w:val="2"/>
          <w:sz w:val="24"/>
          <w:szCs w:val="24"/>
          <w14:ligatures w14:val="standardContextual"/>
        </w:rPr>
      </w:pPr>
      <w:hyperlink w:anchor="_Toc221607454" w:history="1">
        <w:r w:rsidRPr="009F1B0A">
          <w:rPr>
            <w:rStyle w:val="Hiperpovezava"/>
            <w:rFonts w:asciiTheme="minorHAnsi" w:hAnsiTheme="minorHAnsi" w:cstheme="minorHAnsi"/>
            <w:noProof/>
          </w:rPr>
          <w:t>11.</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Naprave za proizvodnjo električne energije iz obnovljivih virov</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_Toc221607454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10</w:t>
        </w:r>
        <w:r w:rsidRPr="009F1B0A">
          <w:rPr>
            <w:rFonts w:asciiTheme="minorHAnsi" w:hAnsiTheme="minorHAnsi" w:cstheme="minorHAnsi"/>
            <w:noProof/>
            <w:webHidden/>
          </w:rPr>
          <w:fldChar w:fldCharType="end"/>
        </w:r>
      </w:hyperlink>
    </w:p>
    <w:p w14:paraId="4B72A8F2" w14:textId="52100F1E" w:rsidR="009F1B0A" w:rsidRPr="009F1B0A" w:rsidRDefault="009F1B0A">
      <w:pPr>
        <w:pStyle w:val="Kazalovsebine2"/>
        <w:tabs>
          <w:tab w:val="left" w:pos="960"/>
          <w:tab w:val="right" w:leader="dot" w:pos="9344"/>
        </w:tabs>
        <w:rPr>
          <w:rFonts w:asciiTheme="minorHAnsi" w:eastAsiaTheme="minorEastAsia" w:hAnsiTheme="minorHAnsi" w:cstheme="minorHAnsi"/>
          <w:noProof/>
          <w:kern w:val="2"/>
          <w:sz w:val="24"/>
          <w:szCs w:val="24"/>
          <w14:ligatures w14:val="standardContextual"/>
        </w:rPr>
      </w:pPr>
      <w:hyperlink w:anchor="_Toc221607455" w:history="1">
        <w:r w:rsidRPr="009F1B0A">
          <w:rPr>
            <w:rStyle w:val="Hiperpovezava"/>
            <w:rFonts w:asciiTheme="minorHAnsi" w:hAnsiTheme="minorHAnsi" w:cstheme="minorHAnsi"/>
            <w:noProof/>
          </w:rPr>
          <w:t>12.</w:t>
        </w:r>
        <w:r w:rsidRPr="009F1B0A">
          <w:rPr>
            <w:rFonts w:asciiTheme="minorHAnsi" w:eastAsiaTheme="minorEastAsia" w:hAnsiTheme="minorHAnsi" w:cstheme="minorHAnsi"/>
            <w:noProof/>
            <w:kern w:val="2"/>
            <w:sz w:val="24"/>
            <w:szCs w:val="24"/>
            <w14:ligatures w14:val="standardContextual"/>
          </w:rPr>
          <w:tab/>
        </w:r>
        <w:r w:rsidRPr="009F1B0A">
          <w:rPr>
            <w:rStyle w:val="Hiperpovezava"/>
            <w:rFonts w:asciiTheme="minorHAnsi" w:hAnsiTheme="minorHAnsi" w:cstheme="minorHAnsi"/>
            <w:noProof/>
          </w:rPr>
          <w:t>Vodovod</w:t>
        </w:r>
        <w:r w:rsidRPr="009F1B0A">
          <w:rPr>
            <w:rFonts w:asciiTheme="minorHAnsi" w:hAnsiTheme="minorHAnsi" w:cstheme="minorHAnsi"/>
            <w:noProof/>
            <w:webHidden/>
          </w:rPr>
          <w:tab/>
        </w:r>
        <w:r w:rsidRPr="009F1B0A">
          <w:rPr>
            <w:rFonts w:asciiTheme="minorHAnsi" w:hAnsiTheme="minorHAnsi" w:cstheme="minorHAnsi"/>
            <w:noProof/>
            <w:webHidden/>
          </w:rPr>
          <w:fldChar w:fldCharType="begin"/>
        </w:r>
        <w:r w:rsidRPr="009F1B0A">
          <w:rPr>
            <w:rFonts w:asciiTheme="minorHAnsi" w:hAnsiTheme="minorHAnsi" w:cstheme="minorHAnsi"/>
            <w:noProof/>
            <w:webHidden/>
          </w:rPr>
          <w:instrText xml:space="preserve"> PAGEREF _Toc221607455 \h </w:instrText>
        </w:r>
        <w:r w:rsidRPr="009F1B0A">
          <w:rPr>
            <w:rFonts w:asciiTheme="minorHAnsi" w:hAnsiTheme="minorHAnsi" w:cstheme="minorHAnsi"/>
            <w:noProof/>
            <w:webHidden/>
          </w:rPr>
        </w:r>
        <w:r w:rsidRPr="009F1B0A">
          <w:rPr>
            <w:rFonts w:asciiTheme="minorHAnsi" w:hAnsiTheme="minorHAnsi" w:cstheme="minorHAnsi"/>
            <w:noProof/>
            <w:webHidden/>
          </w:rPr>
          <w:fldChar w:fldCharType="separate"/>
        </w:r>
        <w:r w:rsidRPr="009F1B0A">
          <w:rPr>
            <w:rFonts w:asciiTheme="minorHAnsi" w:hAnsiTheme="minorHAnsi" w:cstheme="minorHAnsi"/>
            <w:noProof/>
            <w:webHidden/>
          </w:rPr>
          <w:t>11</w:t>
        </w:r>
        <w:r w:rsidRPr="009F1B0A">
          <w:rPr>
            <w:rFonts w:asciiTheme="minorHAnsi" w:hAnsiTheme="minorHAnsi" w:cstheme="minorHAnsi"/>
            <w:noProof/>
            <w:webHidden/>
          </w:rPr>
          <w:fldChar w:fldCharType="end"/>
        </w:r>
      </w:hyperlink>
    </w:p>
    <w:p w14:paraId="08C81B57" w14:textId="7D04310A" w:rsidR="009F1B0A" w:rsidRPr="009F1B0A" w:rsidRDefault="009F1B0A">
      <w:pPr>
        <w:pStyle w:val="Kazalovsebine1"/>
        <w:rPr>
          <w:rFonts w:eastAsiaTheme="minorEastAsia"/>
          <w:b w:val="0"/>
          <w:bCs w:val="0"/>
          <w:kern w:val="2"/>
          <w:sz w:val="24"/>
          <w:szCs w:val="24"/>
          <w14:ligatures w14:val="standardContextual"/>
        </w:rPr>
      </w:pPr>
      <w:hyperlink w:anchor="_Toc221607456" w:history="1">
        <w:r w:rsidRPr="009F1B0A">
          <w:rPr>
            <w:rStyle w:val="Hiperpovezava"/>
          </w:rPr>
          <w:t>5.</w:t>
        </w:r>
        <w:r w:rsidRPr="009F1B0A">
          <w:rPr>
            <w:rFonts w:eastAsiaTheme="minorEastAsia"/>
            <w:b w:val="0"/>
            <w:bCs w:val="0"/>
            <w:kern w:val="2"/>
            <w:sz w:val="24"/>
            <w:szCs w:val="24"/>
            <w14:ligatures w14:val="standardContextual"/>
          </w:rPr>
          <w:tab/>
        </w:r>
        <w:r w:rsidRPr="009F1B0A">
          <w:rPr>
            <w:rStyle w:val="Hiperpovezava"/>
          </w:rPr>
          <w:t>ZAHTEVE ZA IZVEDBO IN VSEBINO REVIZIJE IN RECENZIJE</w:t>
        </w:r>
        <w:r w:rsidRPr="009F1B0A">
          <w:rPr>
            <w:webHidden/>
          </w:rPr>
          <w:tab/>
        </w:r>
        <w:r w:rsidRPr="009F1B0A">
          <w:rPr>
            <w:webHidden/>
          </w:rPr>
          <w:fldChar w:fldCharType="begin"/>
        </w:r>
        <w:r w:rsidRPr="009F1B0A">
          <w:rPr>
            <w:webHidden/>
          </w:rPr>
          <w:instrText xml:space="preserve"> PAGEREF _Toc221607456 \h </w:instrText>
        </w:r>
        <w:r w:rsidRPr="009F1B0A">
          <w:rPr>
            <w:webHidden/>
          </w:rPr>
        </w:r>
        <w:r w:rsidRPr="009F1B0A">
          <w:rPr>
            <w:webHidden/>
          </w:rPr>
          <w:fldChar w:fldCharType="separate"/>
        </w:r>
        <w:r w:rsidRPr="009F1B0A">
          <w:rPr>
            <w:webHidden/>
          </w:rPr>
          <w:t>12</w:t>
        </w:r>
        <w:r w:rsidRPr="009F1B0A">
          <w:rPr>
            <w:webHidden/>
          </w:rPr>
          <w:fldChar w:fldCharType="end"/>
        </w:r>
      </w:hyperlink>
    </w:p>
    <w:p w14:paraId="7FCDA0C2" w14:textId="622AA8DF" w:rsidR="009F1B0A" w:rsidRPr="009F1B0A" w:rsidRDefault="009F1B0A">
      <w:pPr>
        <w:pStyle w:val="Kazalovsebine1"/>
        <w:rPr>
          <w:rFonts w:eastAsiaTheme="minorEastAsia"/>
          <w:b w:val="0"/>
          <w:bCs w:val="0"/>
          <w:kern w:val="2"/>
          <w:sz w:val="24"/>
          <w:szCs w:val="24"/>
          <w14:ligatures w14:val="standardContextual"/>
        </w:rPr>
      </w:pPr>
      <w:hyperlink w:anchor="_Toc221607457" w:history="1">
        <w:r w:rsidRPr="009F1B0A">
          <w:rPr>
            <w:rStyle w:val="Hiperpovezava"/>
          </w:rPr>
          <w:t>5.1 REVIZIJA</w:t>
        </w:r>
        <w:r w:rsidRPr="009F1B0A">
          <w:rPr>
            <w:webHidden/>
          </w:rPr>
          <w:tab/>
        </w:r>
        <w:r w:rsidRPr="009F1B0A">
          <w:rPr>
            <w:webHidden/>
          </w:rPr>
          <w:fldChar w:fldCharType="begin"/>
        </w:r>
        <w:r w:rsidRPr="009F1B0A">
          <w:rPr>
            <w:webHidden/>
          </w:rPr>
          <w:instrText xml:space="preserve"> PAGEREF _Toc221607457 \h </w:instrText>
        </w:r>
        <w:r w:rsidRPr="009F1B0A">
          <w:rPr>
            <w:webHidden/>
          </w:rPr>
        </w:r>
        <w:r w:rsidRPr="009F1B0A">
          <w:rPr>
            <w:webHidden/>
          </w:rPr>
          <w:fldChar w:fldCharType="separate"/>
        </w:r>
        <w:r w:rsidRPr="009F1B0A">
          <w:rPr>
            <w:webHidden/>
          </w:rPr>
          <w:t>12</w:t>
        </w:r>
        <w:r w:rsidRPr="009F1B0A">
          <w:rPr>
            <w:webHidden/>
          </w:rPr>
          <w:fldChar w:fldCharType="end"/>
        </w:r>
      </w:hyperlink>
    </w:p>
    <w:p w14:paraId="0E9D2F9C" w14:textId="45BC14C9" w:rsidR="009F1B0A" w:rsidRPr="009F1B0A" w:rsidRDefault="009F1B0A">
      <w:pPr>
        <w:pStyle w:val="Kazalovsebine1"/>
        <w:rPr>
          <w:rFonts w:eastAsiaTheme="minorEastAsia"/>
          <w:b w:val="0"/>
          <w:bCs w:val="0"/>
          <w:kern w:val="2"/>
          <w:sz w:val="24"/>
          <w:szCs w:val="24"/>
          <w14:ligatures w14:val="standardContextual"/>
        </w:rPr>
      </w:pPr>
      <w:hyperlink w:anchor="_Toc221607458" w:history="1">
        <w:r w:rsidRPr="009F1B0A">
          <w:rPr>
            <w:rStyle w:val="Hiperpovezava"/>
          </w:rPr>
          <w:t>5.2 RECENZIJA</w:t>
        </w:r>
        <w:r w:rsidRPr="009F1B0A">
          <w:rPr>
            <w:webHidden/>
          </w:rPr>
          <w:tab/>
        </w:r>
        <w:r w:rsidRPr="009F1B0A">
          <w:rPr>
            <w:webHidden/>
          </w:rPr>
          <w:fldChar w:fldCharType="begin"/>
        </w:r>
        <w:r w:rsidRPr="009F1B0A">
          <w:rPr>
            <w:webHidden/>
          </w:rPr>
          <w:instrText xml:space="preserve"> PAGEREF _Toc221607458 \h </w:instrText>
        </w:r>
        <w:r w:rsidRPr="009F1B0A">
          <w:rPr>
            <w:webHidden/>
          </w:rPr>
        </w:r>
        <w:r w:rsidRPr="009F1B0A">
          <w:rPr>
            <w:webHidden/>
          </w:rPr>
          <w:fldChar w:fldCharType="separate"/>
        </w:r>
        <w:r w:rsidRPr="009F1B0A">
          <w:rPr>
            <w:webHidden/>
          </w:rPr>
          <w:t>13</w:t>
        </w:r>
        <w:r w:rsidRPr="009F1B0A">
          <w:rPr>
            <w:webHidden/>
          </w:rPr>
          <w:fldChar w:fldCharType="end"/>
        </w:r>
      </w:hyperlink>
    </w:p>
    <w:p w14:paraId="3F383456" w14:textId="6223746E" w:rsidR="009F1B0A" w:rsidRPr="009F1B0A" w:rsidRDefault="009F1B0A">
      <w:pPr>
        <w:pStyle w:val="Kazalovsebine1"/>
        <w:rPr>
          <w:rFonts w:eastAsiaTheme="minorEastAsia"/>
          <w:b w:val="0"/>
          <w:bCs w:val="0"/>
          <w:kern w:val="2"/>
          <w:sz w:val="24"/>
          <w:szCs w:val="24"/>
          <w14:ligatures w14:val="standardContextual"/>
        </w:rPr>
      </w:pPr>
      <w:hyperlink w:anchor="_Toc221607459" w:history="1">
        <w:r w:rsidRPr="009F1B0A">
          <w:rPr>
            <w:rStyle w:val="Hiperpovezava"/>
          </w:rPr>
          <w:t>6.</w:t>
        </w:r>
        <w:r w:rsidRPr="009F1B0A">
          <w:rPr>
            <w:rFonts w:eastAsiaTheme="minorEastAsia"/>
            <w:b w:val="0"/>
            <w:bCs w:val="0"/>
            <w:kern w:val="2"/>
            <w:sz w:val="24"/>
            <w:szCs w:val="24"/>
            <w14:ligatures w14:val="standardContextual"/>
          </w:rPr>
          <w:tab/>
        </w:r>
        <w:r w:rsidRPr="009F1B0A">
          <w:rPr>
            <w:rStyle w:val="Hiperpovezava"/>
          </w:rPr>
          <w:t>ZAHTEVE NAROČNIKA</w:t>
        </w:r>
        <w:r w:rsidRPr="009F1B0A">
          <w:rPr>
            <w:webHidden/>
          </w:rPr>
          <w:tab/>
        </w:r>
        <w:r w:rsidRPr="009F1B0A">
          <w:rPr>
            <w:webHidden/>
          </w:rPr>
          <w:fldChar w:fldCharType="begin"/>
        </w:r>
        <w:r w:rsidRPr="009F1B0A">
          <w:rPr>
            <w:webHidden/>
          </w:rPr>
          <w:instrText xml:space="preserve"> PAGEREF _Toc221607459 \h </w:instrText>
        </w:r>
        <w:r w:rsidRPr="009F1B0A">
          <w:rPr>
            <w:webHidden/>
          </w:rPr>
        </w:r>
        <w:r w:rsidRPr="009F1B0A">
          <w:rPr>
            <w:webHidden/>
          </w:rPr>
          <w:fldChar w:fldCharType="separate"/>
        </w:r>
        <w:r w:rsidRPr="009F1B0A">
          <w:rPr>
            <w:webHidden/>
          </w:rPr>
          <w:t>14</w:t>
        </w:r>
        <w:r w:rsidRPr="009F1B0A">
          <w:rPr>
            <w:webHidden/>
          </w:rPr>
          <w:fldChar w:fldCharType="end"/>
        </w:r>
      </w:hyperlink>
    </w:p>
    <w:p w14:paraId="6A3C97B7" w14:textId="160B1DBA" w:rsidR="009F1B0A" w:rsidRPr="009F1B0A" w:rsidRDefault="009F1B0A">
      <w:pPr>
        <w:pStyle w:val="Kazalovsebine1"/>
        <w:rPr>
          <w:rFonts w:eastAsiaTheme="minorEastAsia"/>
          <w:b w:val="0"/>
          <w:bCs w:val="0"/>
          <w:kern w:val="2"/>
          <w:sz w:val="24"/>
          <w:szCs w:val="24"/>
          <w14:ligatures w14:val="standardContextual"/>
        </w:rPr>
      </w:pPr>
      <w:hyperlink w:anchor="_Toc221607460" w:history="1">
        <w:r w:rsidRPr="009F1B0A">
          <w:rPr>
            <w:rStyle w:val="Hiperpovezava"/>
          </w:rPr>
          <w:t>7.</w:t>
        </w:r>
        <w:r w:rsidRPr="009F1B0A">
          <w:rPr>
            <w:rFonts w:eastAsiaTheme="minorEastAsia"/>
            <w:b w:val="0"/>
            <w:bCs w:val="0"/>
            <w:kern w:val="2"/>
            <w:sz w:val="24"/>
            <w:szCs w:val="24"/>
            <w14:ligatures w14:val="standardContextual"/>
          </w:rPr>
          <w:tab/>
        </w:r>
        <w:r w:rsidRPr="009F1B0A">
          <w:rPr>
            <w:rStyle w:val="Hiperpovezava"/>
          </w:rPr>
          <w:t>POSEBNE ZAHTEVE NAROČNIKA</w:t>
        </w:r>
        <w:r w:rsidRPr="009F1B0A">
          <w:rPr>
            <w:webHidden/>
          </w:rPr>
          <w:tab/>
        </w:r>
        <w:r w:rsidRPr="009F1B0A">
          <w:rPr>
            <w:webHidden/>
          </w:rPr>
          <w:fldChar w:fldCharType="begin"/>
        </w:r>
        <w:r w:rsidRPr="009F1B0A">
          <w:rPr>
            <w:webHidden/>
          </w:rPr>
          <w:instrText xml:space="preserve"> PAGEREF _Toc221607460 \h </w:instrText>
        </w:r>
        <w:r w:rsidRPr="009F1B0A">
          <w:rPr>
            <w:webHidden/>
          </w:rPr>
        </w:r>
        <w:r w:rsidRPr="009F1B0A">
          <w:rPr>
            <w:webHidden/>
          </w:rPr>
          <w:fldChar w:fldCharType="separate"/>
        </w:r>
        <w:r w:rsidRPr="009F1B0A">
          <w:rPr>
            <w:webHidden/>
          </w:rPr>
          <w:t>15</w:t>
        </w:r>
        <w:r w:rsidRPr="009F1B0A">
          <w:rPr>
            <w:webHidden/>
          </w:rPr>
          <w:fldChar w:fldCharType="end"/>
        </w:r>
      </w:hyperlink>
    </w:p>
    <w:p w14:paraId="31952478" w14:textId="23A436D6" w:rsidR="009F1B0A" w:rsidRPr="009F1B0A" w:rsidRDefault="009F1B0A">
      <w:pPr>
        <w:pStyle w:val="Kazalovsebine1"/>
        <w:rPr>
          <w:rFonts w:eastAsiaTheme="minorEastAsia"/>
          <w:b w:val="0"/>
          <w:bCs w:val="0"/>
          <w:kern w:val="2"/>
          <w:sz w:val="24"/>
          <w:szCs w:val="24"/>
          <w14:ligatures w14:val="standardContextual"/>
        </w:rPr>
      </w:pPr>
      <w:hyperlink w:anchor="_Toc221607461" w:history="1">
        <w:r w:rsidRPr="009F1B0A">
          <w:rPr>
            <w:rStyle w:val="Hiperpovezava"/>
          </w:rPr>
          <w:t>8.</w:t>
        </w:r>
        <w:r w:rsidRPr="009F1B0A">
          <w:rPr>
            <w:rFonts w:eastAsiaTheme="minorEastAsia"/>
            <w:b w:val="0"/>
            <w:bCs w:val="0"/>
            <w:kern w:val="2"/>
            <w:sz w:val="24"/>
            <w:szCs w:val="24"/>
            <w14:ligatures w14:val="standardContextual"/>
          </w:rPr>
          <w:tab/>
        </w:r>
        <w:r w:rsidRPr="009F1B0A">
          <w:rPr>
            <w:rStyle w:val="Hiperpovezava"/>
          </w:rPr>
          <w:t>NESTROKOVNO IZDELANA PROJEKTNA DOKUMENTACIJA</w:t>
        </w:r>
        <w:r w:rsidRPr="009F1B0A">
          <w:rPr>
            <w:webHidden/>
          </w:rPr>
          <w:tab/>
        </w:r>
        <w:r w:rsidRPr="009F1B0A">
          <w:rPr>
            <w:webHidden/>
          </w:rPr>
          <w:fldChar w:fldCharType="begin"/>
        </w:r>
        <w:r w:rsidRPr="009F1B0A">
          <w:rPr>
            <w:webHidden/>
          </w:rPr>
          <w:instrText xml:space="preserve"> PAGEREF _Toc221607461 \h </w:instrText>
        </w:r>
        <w:r w:rsidRPr="009F1B0A">
          <w:rPr>
            <w:webHidden/>
          </w:rPr>
        </w:r>
        <w:r w:rsidRPr="009F1B0A">
          <w:rPr>
            <w:webHidden/>
          </w:rPr>
          <w:fldChar w:fldCharType="separate"/>
        </w:r>
        <w:r w:rsidRPr="009F1B0A">
          <w:rPr>
            <w:webHidden/>
          </w:rPr>
          <w:t>16</w:t>
        </w:r>
        <w:r w:rsidRPr="009F1B0A">
          <w:rPr>
            <w:webHidden/>
          </w:rPr>
          <w:fldChar w:fldCharType="end"/>
        </w:r>
      </w:hyperlink>
    </w:p>
    <w:p w14:paraId="41A4D308" w14:textId="24F823C3" w:rsidR="009F1B0A" w:rsidRPr="009F1B0A" w:rsidRDefault="009F1B0A">
      <w:pPr>
        <w:pStyle w:val="Kazalovsebine1"/>
        <w:rPr>
          <w:rFonts w:eastAsiaTheme="minorEastAsia"/>
          <w:b w:val="0"/>
          <w:bCs w:val="0"/>
          <w:kern w:val="2"/>
          <w:sz w:val="24"/>
          <w:szCs w:val="24"/>
          <w14:ligatures w14:val="standardContextual"/>
        </w:rPr>
      </w:pPr>
      <w:hyperlink w:anchor="_Toc221607462" w:history="1">
        <w:r w:rsidRPr="009F1B0A">
          <w:rPr>
            <w:rStyle w:val="Hiperpovezava"/>
          </w:rPr>
          <w:t>9.</w:t>
        </w:r>
        <w:r w:rsidRPr="009F1B0A">
          <w:rPr>
            <w:rFonts w:eastAsiaTheme="minorEastAsia"/>
            <w:b w:val="0"/>
            <w:bCs w:val="0"/>
            <w:kern w:val="2"/>
            <w:sz w:val="24"/>
            <w:szCs w:val="24"/>
            <w14:ligatures w14:val="standardContextual"/>
          </w:rPr>
          <w:tab/>
        </w:r>
        <w:r w:rsidRPr="009F1B0A">
          <w:rPr>
            <w:rStyle w:val="Hiperpovezava"/>
          </w:rPr>
          <w:t>SPECIFIKACIJA PONUDBE</w:t>
        </w:r>
        <w:r w:rsidRPr="009F1B0A">
          <w:rPr>
            <w:webHidden/>
          </w:rPr>
          <w:tab/>
        </w:r>
        <w:r w:rsidRPr="009F1B0A">
          <w:rPr>
            <w:webHidden/>
          </w:rPr>
          <w:fldChar w:fldCharType="begin"/>
        </w:r>
        <w:r w:rsidRPr="009F1B0A">
          <w:rPr>
            <w:webHidden/>
          </w:rPr>
          <w:instrText xml:space="preserve"> PAGEREF _Toc221607462 \h </w:instrText>
        </w:r>
        <w:r w:rsidRPr="009F1B0A">
          <w:rPr>
            <w:webHidden/>
          </w:rPr>
        </w:r>
        <w:r w:rsidRPr="009F1B0A">
          <w:rPr>
            <w:webHidden/>
          </w:rPr>
          <w:fldChar w:fldCharType="separate"/>
        </w:r>
        <w:r w:rsidRPr="009F1B0A">
          <w:rPr>
            <w:webHidden/>
          </w:rPr>
          <w:t>17</w:t>
        </w:r>
        <w:r w:rsidRPr="009F1B0A">
          <w:rPr>
            <w:webHidden/>
          </w:rPr>
          <w:fldChar w:fldCharType="end"/>
        </w:r>
      </w:hyperlink>
    </w:p>
    <w:p w14:paraId="6B409FAA" w14:textId="0C2DBC40" w:rsidR="009F1B0A" w:rsidRPr="009F1B0A" w:rsidRDefault="009F1B0A">
      <w:pPr>
        <w:pStyle w:val="Kazalovsebine1"/>
        <w:rPr>
          <w:rFonts w:eastAsiaTheme="minorEastAsia"/>
          <w:b w:val="0"/>
          <w:bCs w:val="0"/>
          <w:kern w:val="2"/>
          <w:sz w:val="24"/>
          <w:szCs w:val="24"/>
          <w14:ligatures w14:val="standardContextual"/>
        </w:rPr>
      </w:pPr>
      <w:hyperlink w:anchor="_Toc221607463" w:history="1">
        <w:r w:rsidRPr="009F1B0A">
          <w:rPr>
            <w:rStyle w:val="Hiperpovezava"/>
          </w:rPr>
          <w:t>10.</w:t>
        </w:r>
        <w:r w:rsidRPr="009F1B0A">
          <w:rPr>
            <w:rFonts w:eastAsiaTheme="minorEastAsia"/>
            <w:b w:val="0"/>
            <w:bCs w:val="0"/>
            <w:kern w:val="2"/>
            <w:sz w:val="24"/>
            <w:szCs w:val="24"/>
            <w14:ligatures w14:val="standardContextual"/>
          </w:rPr>
          <w:tab/>
        </w:r>
        <w:r w:rsidRPr="009F1B0A">
          <w:rPr>
            <w:rStyle w:val="Hiperpovezava"/>
          </w:rPr>
          <w:t>ROK IZVEDBE</w:t>
        </w:r>
        <w:r w:rsidRPr="009F1B0A">
          <w:rPr>
            <w:webHidden/>
          </w:rPr>
          <w:tab/>
        </w:r>
        <w:r w:rsidRPr="009F1B0A">
          <w:rPr>
            <w:webHidden/>
          </w:rPr>
          <w:fldChar w:fldCharType="begin"/>
        </w:r>
        <w:r w:rsidRPr="009F1B0A">
          <w:rPr>
            <w:webHidden/>
          </w:rPr>
          <w:instrText xml:space="preserve"> PAGEREF _Toc221607463 \h </w:instrText>
        </w:r>
        <w:r w:rsidRPr="009F1B0A">
          <w:rPr>
            <w:webHidden/>
          </w:rPr>
        </w:r>
        <w:r w:rsidRPr="009F1B0A">
          <w:rPr>
            <w:webHidden/>
          </w:rPr>
          <w:fldChar w:fldCharType="separate"/>
        </w:r>
        <w:r w:rsidRPr="009F1B0A">
          <w:rPr>
            <w:webHidden/>
          </w:rPr>
          <w:t>17</w:t>
        </w:r>
        <w:r w:rsidRPr="009F1B0A">
          <w:rPr>
            <w:webHidden/>
          </w:rPr>
          <w:fldChar w:fldCharType="end"/>
        </w:r>
      </w:hyperlink>
    </w:p>
    <w:p w14:paraId="293A1AB8" w14:textId="5A569F34" w:rsidR="009F1B0A" w:rsidRPr="009F1B0A" w:rsidRDefault="009F1B0A">
      <w:pPr>
        <w:pStyle w:val="Kazalovsebine1"/>
        <w:rPr>
          <w:rFonts w:eastAsiaTheme="minorEastAsia"/>
          <w:b w:val="0"/>
          <w:bCs w:val="0"/>
          <w:kern w:val="2"/>
          <w:sz w:val="24"/>
          <w:szCs w:val="24"/>
          <w14:ligatures w14:val="standardContextual"/>
        </w:rPr>
      </w:pPr>
      <w:hyperlink w:anchor="_Toc221607464" w:history="1">
        <w:r w:rsidRPr="009F1B0A">
          <w:rPr>
            <w:rStyle w:val="Hiperpovezava"/>
          </w:rPr>
          <w:t>11.</w:t>
        </w:r>
        <w:r w:rsidRPr="009F1B0A">
          <w:rPr>
            <w:rFonts w:eastAsiaTheme="minorEastAsia"/>
            <w:b w:val="0"/>
            <w:bCs w:val="0"/>
            <w:kern w:val="2"/>
            <w:sz w:val="24"/>
            <w:szCs w:val="24"/>
            <w14:ligatures w14:val="standardContextual"/>
          </w:rPr>
          <w:tab/>
        </w:r>
        <w:r w:rsidRPr="009F1B0A">
          <w:rPr>
            <w:rStyle w:val="Hiperpovezava"/>
          </w:rPr>
          <w:t>NAČIN PLAČILA</w:t>
        </w:r>
        <w:r w:rsidRPr="009F1B0A">
          <w:rPr>
            <w:webHidden/>
          </w:rPr>
          <w:tab/>
        </w:r>
        <w:r w:rsidRPr="009F1B0A">
          <w:rPr>
            <w:webHidden/>
          </w:rPr>
          <w:fldChar w:fldCharType="begin"/>
        </w:r>
        <w:r w:rsidRPr="009F1B0A">
          <w:rPr>
            <w:webHidden/>
          </w:rPr>
          <w:instrText xml:space="preserve"> PAGEREF _Toc221607464 \h </w:instrText>
        </w:r>
        <w:r w:rsidRPr="009F1B0A">
          <w:rPr>
            <w:webHidden/>
          </w:rPr>
        </w:r>
        <w:r w:rsidRPr="009F1B0A">
          <w:rPr>
            <w:webHidden/>
          </w:rPr>
          <w:fldChar w:fldCharType="separate"/>
        </w:r>
        <w:r w:rsidRPr="009F1B0A">
          <w:rPr>
            <w:webHidden/>
          </w:rPr>
          <w:t>18</w:t>
        </w:r>
        <w:r w:rsidRPr="009F1B0A">
          <w:rPr>
            <w:webHidden/>
          </w:rPr>
          <w:fldChar w:fldCharType="end"/>
        </w:r>
      </w:hyperlink>
    </w:p>
    <w:p w14:paraId="351FD64B" w14:textId="083D5661" w:rsidR="009F1B0A" w:rsidRPr="009F1B0A" w:rsidRDefault="009F1B0A">
      <w:pPr>
        <w:pStyle w:val="Kazalovsebine1"/>
        <w:rPr>
          <w:rFonts w:eastAsiaTheme="minorEastAsia"/>
          <w:b w:val="0"/>
          <w:bCs w:val="0"/>
          <w:kern w:val="2"/>
          <w:sz w:val="24"/>
          <w:szCs w:val="24"/>
          <w14:ligatures w14:val="standardContextual"/>
        </w:rPr>
      </w:pPr>
      <w:hyperlink w:anchor="_Toc221607465" w:history="1">
        <w:r w:rsidRPr="009F1B0A">
          <w:rPr>
            <w:rStyle w:val="Hiperpovezava"/>
          </w:rPr>
          <w:t>12.</w:t>
        </w:r>
        <w:r w:rsidRPr="009F1B0A">
          <w:rPr>
            <w:rFonts w:eastAsiaTheme="minorEastAsia"/>
            <w:b w:val="0"/>
            <w:bCs w:val="0"/>
            <w:kern w:val="2"/>
            <w:sz w:val="24"/>
            <w:szCs w:val="24"/>
            <w14:ligatures w14:val="standardContextual"/>
          </w:rPr>
          <w:tab/>
        </w:r>
        <w:r w:rsidRPr="009F1B0A">
          <w:rPr>
            <w:rStyle w:val="Hiperpovezava"/>
          </w:rPr>
          <w:t>PRILOGE</w:t>
        </w:r>
        <w:r w:rsidRPr="009F1B0A">
          <w:rPr>
            <w:webHidden/>
          </w:rPr>
          <w:tab/>
        </w:r>
        <w:r w:rsidRPr="009F1B0A">
          <w:rPr>
            <w:webHidden/>
          </w:rPr>
          <w:fldChar w:fldCharType="begin"/>
        </w:r>
        <w:r w:rsidRPr="009F1B0A">
          <w:rPr>
            <w:webHidden/>
          </w:rPr>
          <w:instrText xml:space="preserve"> PAGEREF _Toc221607465 \h </w:instrText>
        </w:r>
        <w:r w:rsidRPr="009F1B0A">
          <w:rPr>
            <w:webHidden/>
          </w:rPr>
        </w:r>
        <w:r w:rsidRPr="009F1B0A">
          <w:rPr>
            <w:webHidden/>
          </w:rPr>
          <w:fldChar w:fldCharType="separate"/>
        </w:r>
        <w:r w:rsidRPr="009F1B0A">
          <w:rPr>
            <w:webHidden/>
          </w:rPr>
          <w:t>19</w:t>
        </w:r>
        <w:r w:rsidRPr="009F1B0A">
          <w:rPr>
            <w:webHidden/>
          </w:rPr>
          <w:fldChar w:fldCharType="end"/>
        </w:r>
      </w:hyperlink>
    </w:p>
    <w:p w14:paraId="7AC6B8C0" w14:textId="216CBFBC" w:rsidR="00F62C28" w:rsidRPr="009F1B0A" w:rsidRDefault="00F62C28" w:rsidP="00F62C28">
      <w:pPr>
        <w:pStyle w:val="Odstavekseznama"/>
        <w:widowControl w:val="0"/>
        <w:autoSpaceDE w:val="0"/>
        <w:autoSpaceDN w:val="0"/>
        <w:adjustRightInd w:val="0"/>
        <w:spacing w:line="276" w:lineRule="auto"/>
        <w:ind w:left="360"/>
        <w:jc w:val="both"/>
        <w:rPr>
          <w:rFonts w:asciiTheme="minorHAnsi" w:hAnsiTheme="minorHAnsi" w:cstheme="minorHAnsi"/>
          <w:b/>
          <w:bCs/>
          <w:szCs w:val="22"/>
        </w:rPr>
      </w:pPr>
      <w:r w:rsidRPr="009F1B0A">
        <w:rPr>
          <w:rFonts w:asciiTheme="minorHAnsi" w:eastAsia="Aptos" w:hAnsiTheme="minorHAnsi" w:cstheme="minorHAnsi"/>
          <w:i/>
          <w:iCs/>
          <w:szCs w:val="22"/>
          <w:lang w:eastAsia="en-US"/>
        </w:rPr>
        <w:fldChar w:fldCharType="end"/>
      </w:r>
    </w:p>
    <w:p w14:paraId="0B5E7D06" w14:textId="77777777" w:rsidR="00F62C28" w:rsidRPr="009F1B0A" w:rsidRDefault="00F62C28" w:rsidP="00B63F75">
      <w:pPr>
        <w:pStyle w:val="Odstavekseznama"/>
        <w:widowControl w:val="0"/>
        <w:autoSpaceDE w:val="0"/>
        <w:autoSpaceDN w:val="0"/>
        <w:adjustRightInd w:val="0"/>
        <w:spacing w:line="276" w:lineRule="auto"/>
        <w:ind w:left="360"/>
        <w:jc w:val="both"/>
        <w:rPr>
          <w:rFonts w:asciiTheme="minorHAnsi" w:hAnsiTheme="minorHAnsi" w:cstheme="minorHAnsi"/>
          <w:b/>
          <w:bCs/>
          <w:szCs w:val="22"/>
        </w:rPr>
      </w:pPr>
    </w:p>
    <w:p w14:paraId="4399664B" w14:textId="77777777" w:rsidR="00F62C28" w:rsidRPr="00AA7AB7" w:rsidRDefault="00F62C28" w:rsidP="00B63F75">
      <w:pPr>
        <w:pStyle w:val="Odstavekseznama"/>
        <w:widowControl w:val="0"/>
        <w:autoSpaceDE w:val="0"/>
        <w:autoSpaceDN w:val="0"/>
        <w:adjustRightInd w:val="0"/>
        <w:spacing w:line="276" w:lineRule="auto"/>
        <w:ind w:left="360"/>
        <w:jc w:val="both"/>
        <w:rPr>
          <w:rFonts w:asciiTheme="minorHAnsi" w:hAnsiTheme="minorHAnsi" w:cstheme="minorHAnsi"/>
          <w:b/>
          <w:bCs/>
          <w:szCs w:val="22"/>
        </w:rPr>
      </w:pPr>
    </w:p>
    <w:p w14:paraId="29A76528" w14:textId="77777777" w:rsidR="00F62C28" w:rsidRPr="00486EF0" w:rsidRDefault="00F62C28" w:rsidP="00486EF0">
      <w:pPr>
        <w:widowControl w:val="0"/>
        <w:autoSpaceDE w:val="0"/>
        <w:autoSpaceDN w:val="0"/>
        <w:adjustRightInd w:val="0"/>
        <w:spacing w:line="276" w:lineRule="auto"/>
        <w:jc w:val="both"/>
        <w:rPr>
          <w:rFonts w:asciiTheme="minorHAnsi" w:hAnsiTheme="minorHAnsi" w:cstheme="minorHAnsi"/>
          <w:b/>
          <w:bCs/>
          <w:szCs w:val="22"/>
        </w:rPr>
      </w:pPr>
    </w:p>
    <w:p w14:paraId="02CCE721" w14:textId="6EF98A2F" w:rsidR="00CA7668" w:rsidRPr="000C7932" w:rsidRDefault="00CA7668" w:rsidP="00EB70F3">
      <w:pPr>
        <w:pStyle w:val="Odstavekseznama"/>
        <w:widowControl w:val="0"/>
        <w:numPr>
          <w:ilvl w:val="0"/>
          <w:numId w:val="13"/>
        </w:numPr>
        <w:autoSpaceDE w:val="0"/>
        <w:autoSpaceDN w:val="0"/>
        <w:adjustRightInd w:val="0"/>
        <w:spacing w:line="276" w:lineRule="auto"/>
        <w:ind w:left="357" w:hanging="357"/>
        <w:jc w:val="both"/>
        <w:outlineLvl w:val="0"/>
        <w:rPr>
          <w:rFonts w:asciiTheme="minorHAnsi" w:hAnsiTheme="minorHAnsi" w:cstheme="minorHAnsi"/>
          <w:b/>
          <w:bCs/>
          <w:szCs w:val="22"/>
        </w:rPr>
      </w:pPr>
      <w:bookmarkStart w:id="1" w:name="_Toc221607436"/>
      <w:r w:rsidRPr="000C7932">
        <w:rPr>
          <w:rFonts w:asciiTheme="minorHAnsi" w:hAnsiTheme="minorHAnsi" w:cstheme="minorHAnsi"/>
          <w:b/>
          <w:bCs/>
          <w:szCs w:val="22"/>
        </w:rPr>
        <w:lastRenderedPageBreak/>
        <w:t>SPLOŠNO</w:t>
      </w:r>
      <w:bookmarkEnd w:id="1"/>
      <w:r w:rsidRPr="000C7932">
        <w:rPr>
          <w:rFonts w:asciiTheme="minorHAnsi" w:hAnsiTheme="minorHAnsi" w:cstheme="minorHAnsi"/>
          <w:b/>
          <w:bCs/>
          <w:szCs w:val="22"/>
        </w:rPr>
        <w:t xml:space="preserve"> </w:t>
      </w:r>
    </w:p>
    <w:p w14:paraId="09CB9FAE" w14:textId="77777777" w:rsidR="00CA7668" w:rsidRPr="000C7932" w:rsidRDefault="00CA7668" w:rsidP="00622EE3">
      <w:pPr>
        <w:widowControl w:val="0"/>
        <w:autoSpaceDE w:val="0"/>
        <w:autoSpaceDN w:val="0"/>
        <w:adjustRightInd w:val="0"/>
        <w:spacing w:line="276" w:lineRule="auto"/>
        <w:jc w:val="both"/>
        <w:rPr>
          <w:rFonts w:asciiTheme="minorHAnsi" w:hAnsiTheme="minorHAnsi" w:cstheme="minorHAnsi"/>
          <w:b/>
          <w:bCs/>
          <w:szCs w:val="22"/>
        </w:rPr>
      </w:pPr>
    </w:p>
    <w:p w14:paraId="2EC2DD5C" w14:textId="00D2A6E4" w:rsidR="001C02A6" w:rsidRPr="000C7932" w:rsidRDefault="001C02A6" w:rsidP="00EB70F3">
      <w:pPr>
        <w:pStyle w:val="Odstavekseznama"/>
        <w:widowControl w:val="0"/>
        <w:numPr>
          <w:ilvl w:val="1"/>
          <w:numId w:val="24"/>
        </w:numPr>
        <w:autoSpaceDE w:val="0"/>
        <w:autoSpaceDN w:val="0"/>
        <w:adjustRightInd w:val="0"/>
        <w:spacing w:line="276" w:lineRule="auto"/>
        <w:jc w:val="both"/>
        <w:outlineLvl w:val="1"/>
        <w:rPr>
          <w:rFonts w:asciiTheme="minorHAnsi" w:hAnsiTheme="minorHAnsi" w:cstheme="minorHAnsi"/>
          <w:b/>
          <w:bCs/>
          <w:szCs w:val="22"/>
        </w:rPr>
      </w:pPr>
      <w:bookmarkStart w:id="2" w:name="_Toc221607437"/>
      <w:r w:rsidRPr="000C7932">
        <w:rPr>
          <w:rFonts w:asciiTheme="minorHAnsi" w:hAnsiTheme="minorHAnsi" w:cstheme="minorHAnsi"/>
          <w:b/>
          <w:bCs/>
          <w:szCs w:val="22"/>
        </w:rPr>
        <w:t>Uvod</w:t>
      </w:r>
      <w:bookmarkEnd w:id="2"/>
    </w:p>
    <w:p w14:paraId="44FCD1AE" w14:textId="77777777" w:rsidR="00EB70F3" w:rsidRPr="000C7932" w:rsidRDefault="00EB70F3" w:rsidP="008D2A35">
      <w:pPr>
        <w:pStyle w:val="NavadenCalibri11"/>
      </w:pPr>
      <w:r w:rsidRPr="000C7932">
        <w:t>Vlada Republike Slovenije je ustanovila družbo 2TDK, Družbo za razvoj projekta, d.o.o. (v nadaljevanju: 2TDK) z namenom, da kot notranji izvajalec v skladu s predpisi, ki urejajo javno naročanje, pripravlja ekonomsko-pravne podlage ter opravlja finančne, pravne, poslovne in druge storitve za pripravo in izvedbo projekta drugega tira železniške povezave Divača – Koper. V skladu z Zakonom o izgradnji, upravljanju in gospodarjenju z drugim tirom železniške proge Divača – Koper (Uradni list RS, št. 51/18), ki se nanaša na desni tir drugega tira železniške proge, je družba 2TDK zadolžena, da zagotovi izgradnjo in gospodarjenje z drugim tirom in sicer v času trajanja koncesijske pogodbe iz tega zakona.</w:t>
      </w:r>
    </w:p>
    <w:p w14:paraId="3204DFAC" w14:textId="77777777" w:rsidR="00EB70F3" w:rsidRPr="000C7932" w:rsidRDefault="00EB70F3" w:rsidP="00EB70F3">
      <w:pPr>
        <w:pStyle w:val="NavadenCalibri11"/>
      </w:pPr>
      <w:r w:rsidRPr="000C7932">
        <w:t>V nadaljevanju je Državni zbor z dne 23.10.2024 sprejel Zakon o spremembah in dopolnitvah zakona o izgradnji, upravljanju in gospodarjenju z drugim tirom železniške proge Divača – Koper (Uradni list RS, št., 95/24; ZIUGDT-A), s pričetkom veljave dne 23.11.2024, s katerim določa pogoje in način izvedbe investicije v izgradnjo drugega tira železniške povezave na odseku Divača-Koper in se nanaša na polno vzporednost železniške proge.</w:t>
      </w:r>
    </w:p>
    <w:p w14:paraId="556D8B94" w14:textId="02565027" w:rsidR="008D2A35" w:rsidRPr="000C7932" w:rsidRDefault="00EB70F3" w:rsidP="008D2A35">
      <w:pPr>
        <w:pStyle w:val="NavadenCalibri11"/>
      </w:pPr>
      <w:r w:rsidRPr="000C7932">
        <w:t>Družba 2TDK je z navedenim zakonom zadolžena, da zagotovi izgradnjo in gospodarjenje z drugim tirom in sicer v času trajanja koncesijske pogodbe iz tega zakona. V skladu s sprejetimi spremembami zakona »drugi tir« predstavlja vso javno železniško infrastrukturo dveh enotirnih prog. Dvotirnost predstavlja desni tir, ki je že v izvedbi, in vzporedni levi tir, ki je v fazi pripravljalnih aktivnosti. Z dnem uveljavitve ZIUGDT-A družba 2TDK prevzema vse naloge investitorja po navedenem zakonu in predpisih o graditvi objektov tudi za levi tir. Skladno z navedenim družba 2TDK kot investitor pričenja z aktivnostmi pripravljalnih del</w:t>
      </w:r>
      <w:r w:rsidR="00AC3EBB" w:rsidRPr="000C7932">
        <w:t xml:space="preserve">. Izpeljava </w:t>
      </w:r>
      <w:r w:rsidR="00493148">
        <w:t xml:space="preserve">strokovnega pregleda </w:t>
      </w:r>
      <w:r w:rsidR="00486EF0">
        <w:t xml:space="preserve">(revizije in recenzije) </w:t>
      </w:r>
      <w:r w:rsidR="00493148">
        <w:t>projektne dokumentacije</w:t>
      </w:r>
      <w:r w:rsidR="00AC3EBB" w:rsidRPr="000C7932">
        <w:t xml:space="preserve">, ki je eno od pripravljalnih del, je </w:t>
      </w:r>
      <w:r w:rsidRPr="000C7932">
        <w:t>predmet te projektne naloge.</w:t>
      </w:r>
    </w:p>
    <w:p w14:paraId="2B8416C4" w14:textId="738F2439" w:rsidR="008D2A35" w:rsidRPr="000C7932" w:rsidRDefault="00EB70F3" w:rsidP="00794F0A">
      <w:pPr>
        <w:pStyle w:val="NavadenCalibri11"/>
        <w:spacing w:before="0" w:after="0"/>
      </w:pPr>
      <w:r w:rsidRPr="000C7932">
        <w:t xml:space="preserve"> </w:t>
      </w:r>
    </w:p>
    <w:p w14:paraId="78EE68B7" w14:textId="26F04AF4" w:rsidR="00AC2D82" w:rsidRPr="000C7932" w:rsidRDefault="00E06E1D" w:rsidP="00722897">
      <w:pPr>
        <w:pStyle w:val="Odstavekseznama"/>
        <w:widowControl w:val="0"/>
        <w:numPr>
          <w:ilvl w:val="1"/>
          <w:numId w:val="24"/>
        </w:numPr>
        <w:autoSpaceDE w:val="0"/>
        <w:autoSpaceDN w:val="0"/>
        <w:adjustRightInd w:val="0"/>
        <w:spacing w:line="276" w:lineRule="auto"/>
        <w:jc w:val="both"/>
        <w:outlineLvl w:val="1"/>
        <w:rPr>
          <w:rFonts w:asciiTheme="minorHAnsi" w:hAnsiTheme="minorHAnsi" w:cstheme="minorHAnsi"/>
          <w:b/>
          <w:bCs/>
          <w:szCs w:val="22"/>
        </w:rPr>
      </w:pPr>
      <w:bookmarkStart w:id="3" w:name="_Toc221607438"/>
      <w:r w:rsidRPr="000C7932">
        <w:rPr>
          <w:rFonts w:asciiTheme="minorHAnsi" w:hAnsiTheme="minorHAnsi" w:cstheme="minorHAnsi"/>
          <w:b/>
          <w:bCs/>
          <w:szCs w:val="22"/>
        </w:rPr>
        <w:t>Izhodišča in p</w:t>
      </w:r>
      <w:r w:rsidR="002255FE" w:rsidRPr="000C7932">
        <w:rPr>
          <w:rFonts w:asciiTheme="minorHAnsi" w:hAnsiTheme="minorHAnsi" w:cstheme="minorHAnsi"/>
          <w:b/>
          <w:bCs/>
          <w:szCs w:val="22"/>
        </w:rPr>
        <w:t xml:space="preserve">redmet </w:t>
      </w:r>
      <w:r w:rsidR="00EB70F3" w:rsidRPr="000C7932">
        <w:rPr>
          <w:rFonts w:asciiTheme="minorHAnsi" w:hAnsiTheme="minorHAnsi" w:cstheme="minorHAnsi"/>
          <w:b/>
          <w:bCs/>
          <w:szCs w:val="22"/>
        </w:rPr>
        <w:t>projektne naloge</w:t>
      </w:r>
      <w:bookmarkEnd w:id="3"/>
      <w:r w:rsidR="00EB70F3" w:rsidRPr="000C7932">
        <w:rPr>
          <w:rFonts w:asciiTheme="minorHAnsi" w:hAnsiTheme="minorHAnsi" w:cstheme="minorHAnsi"/>
          <w:b/>
          <w:bCs/>
          <w:szCs w:val="22"/>
        </w:rPr>
        <w:t xml:space="preserve"> </w:t>
      </w:r>
    </w:p>
    <w:p w14:paraId="4AB4A6EA" w14:textId="1ED197FD" w:rsidR="00845545" w:rsidRPr="000C7932" w:rsidRDefault="003E6902" w:rsidP="00845545">
      <w:pPr>
        <w:spacing w:before="120" w:line="276" w:lineRule="auto"/>
        <w:jc w:val="both"/>
        <w:rPr>
          <w:rFonts w:asciiTheme="minorHAnsi" w:hAnsiTheme="minorHAnsi" w:cstheme="minorHAnsi"/>
        </w:rPr>
      </w:pPr>
      <w:r w:rsidRPr="000C7932">
        <w:rPr>
          <w:rFonts w:asciiTheme="minorHAnsi" w:hAnsiTheme="minorHAnsi" w:cstheme="minorHAnsi"/>
          <w:szCs w:val="22"/>
        </w:rPr>
        <w:t xml:space="preserve">Za načrtovani poseg je </w:t>
      </w:r>
      <w:r w:rsidR="00845545" w:rsidRPr="000C7932">
        <w:rPr>
          <w:rFonts w:asciiTheme="minorHAnsi" w:hAnsiTheme="minorHAnsi" w:cstheme="minorHAnsi"/>
        </w:rPr>
        <w:t>v veljavi Uredba o državnem lokacijskem načrtu za drugi tir železniške proge na odseku Divača – Koper (Uradni list RS, št. 43/05, 48/11, 59/14 in 88/15, 92/24)</w:t>
      </w:r>
      <w:r w:rsidR="00020376" w:rsidRPr="000C7932">
        <w:rPr>
          <w:rFonts w:asciiTheme="minorHAnsi" w:hAnsiTheme="minorHAnsi" w:cstheme="minorHAnsi"/>
        </w:rPr>
        <w:t xml:space="preserve"> skladno s katero so določeni lokacijski in okoljski pogoji ter prostorski ukrepi za pripravo projektov za pridobitev gradbenega dovoljenja po predpisih o graditvi objektov</w:t>
      </w:r>
      <w:r w:rsidR="00455E40" w:rsidRPr="000C7932">
        <w:rPr>
          <w:rFonts w:asciiTheme="minorHAnsi" w:hAnsiTheme="minorHAnsi" w:cstheme="minorHAnsi"/>
        </w:rPr>
        <w:t xml:space="preserve"> za vzporedni levi tir Divača-Koper</w:t>
      </w:r>
      <w:r w:rsidR="00020376" w:rsidRPr="000C7932">
        <w:rPr>
          <w:rFonts w:asciiTheme="minorHAnsi" w:hAnsiTheme="minorHAnsi" w:cstheme="minorHAnsi"/>
        </w:rPr>
        <w:t>.</w:t>
      </w:r>
    </w:p>
    <w:p w14:paraId="178F2DF3" w14:textId="7D6B28DE" w:rsidR="00630F06" w:rsidRPr="000C7932" w:rsidRDefault="00722897" w:rsidP="00722897">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Družba </w:t>
      </w:r>
      <w:r w:rsidR="00AD448B" w:rsidRPr="000C7932">
        <w:rPr>
          <w:rFonts w:asciiTheme="minorHAnsi" w:hAnsiTheme="minorHAnsi" w:cstheme="minorHAnsi"/>
          <w:szCs w:val="22"/>
        </w:rPr>
        <w:t xml:space="preserve">2TDK </w:t>
      </w:r>
      <w:r w:rsidR="00227371" w:rsidRPr="000C7932">
        <w:rPr>
          <w:rFonts w:asciiTheme="minorHAnsi" w:hAnsiTheme="minorHAnsi" w:cstheme="minorHAnsi"/>
          <w:szCs w:val="22"/>
        </w:rPr>
        <w:t xml:space="preserve">kot naročnik </w:t>
      </w:r>
      <w:r w:rsidRPr="000C7932">
        <w:rPr>
          <w:rFonts w:asciiTheme="minorHAnsi" w:hAnsiTheme="minorHAnsi" w:cstheme="minorHAnsi"/>
          <w:szCs w:val="22"/>
        </w:rPr>
        <w:t xml:space="preserve"> </w:t>
      </w:r>
      <w:r w:rsidR="00020376" w:rsidRPr="000C7932">
        <w:rPr>
          <w:rFonts w:asciiTheme="minorHAnsi" w:hAnsiTheme="minorHAnsi" w:cstheme="minorHAnsi"/>
          <w:szCs w:val="22"/>
        </w:rPr>
        <w:t xml:space="preserve">je </w:t>
      </w:r>
      <w:r w:rsidR="00AD448B" w:rsidRPr="000C7932">
        <w:rPr>
          <w:rFonts w:asciiTheme="minorHAnsi" w:hAnsiTheme="minorHAnsi" w:cstheme="minorHAnsi"/>
          <w:szCs w:val="22"/>
        </w:rPr>
        <w:t xml:space="preserve">v </w:t>
      </w:r>
      <w:r w:rsidR="002E65E0" w:rsidRPr="000C7932">
        <w:rPr>
          <w:rFonts w:asciiTheme="minorHAnsi" w:hAnsiTheme="minorHAnsi" w:cstheme="minorHAnsi"/>
          <w:szCs w:val="22"/>
        </w:rPr>
        <w:t xml:space="preserve">že izpeljanem  </w:t>
      </w:r>
      <w:r w:rsidR="00AD448B" w:rsidRPr="000C7932">
        <w:rPr>
          <w:rFonts w:asciiTheme="minorHAnsi" w:hAnsiTheme="minorHAnsi" w:cstheme="minorHAnsi"/>
          <w:szCs w:val="22"/>
        </w:rPr>
        <w:t>javnem razpisu pridobil</w:t>
      </w:r>
      <w:r w:rsidR="00AC3EBB" w:rsidRPr="000C7932">
        <w:rPr>
          <w:rFonts w:asciiTheme="minorHAnsi" w:hAnsiTheme="minorHAnsi" w:cstheme="minorHAnsi"/>
          <w:szCs w:val="22"/>
        </w:rPr>
        <w:t>a</w:t>
      </w:r>
      <w:r w:rsidR="00AD448B" w:rsidRPr="000C7932">
        <w:rPr>
          <w:rFonts w:asciiTheme="minorHAnsi" w:hAnsiTheme="minorHAnsi" w:cstheme="minorHAnsi"/>
          <w:szCs w:val="22"/>
        </w:rPr>
        <w:t xml:space="preserve"> izvajalca za pripravo </w:t>
      </w:r>
      <w:r w:rsidR="00AF62F3" w:rsidRPr="000C7932">
        <w:rPr>
          <w:rFonts w:asciiTheme="minorHAnsi" w:hAnsiTheme="minorHAnsi" w:cstheme="minorHAnsi"/>
          <w:szCs w:val="22"/>
        </w:rPr>
        <w:t>projektne</w:t>
      </w:r>
      <w:r w:rsidR="002E65E0" w:rsidRPr="000C7932">
        <w:rPr>
          <w:rFonts w:asciiTheme="minorHAnsi" w:hAnsiTheme="minorHAnsi" w:cstheme="minorHAnsi"/>
          <w:szCs w:val="22"/>
        </w:rPr>
        <w:t xml:space="preserve"> </w:t>
      </w:r>
      <w:r w:rsidR="00AF62F3" w:rsidRPr="000C7932">
        <w:rPr>
          <w:rFonts w:asciiTheme="minorHAnsi" w:hAnsiTheme="minorHAnsi" w:cstheme="minorHAnsi"/>
          <w:szCs w:val="22"/>
        </w:rPr>
        <w:t xml:space="preserve">(DGD) </w:t>
      </w:r>
      <w:r w:rsidR="002E65E0" w:rsidRPr="000C7932">
        <w:rPr>
          <w:rFonts w:asciiTheme="minorHAnsi" w:hAnsiTheme="minorHAnsi" w:cstheme="minorHAnsi"/>
          <w:szCs w:val="22"/>
        </w:rPr>
        <w:t>in ok</w:t>
      </w:r>
      <w:r w:rsidR="00A240EC" w:rsidRPr="000C7932">
        <w:rPr>
          <w:rFonts w:asciiTheme="minorHAnsi" w:hAnsiTheme="minorHAnsi" w:cstheme="minorHAnsi"/>
          <w:szCs w:val="22"/>
        </w:rPr>
        <w:t>o</w:t>
      </w:r>
      <w:r w:rsidR="002E65E0" w:rsidRPr="000C7932">
        <w:rPr>
          <w:rFonts w:asciiTheme="minorHAnsi" w:hAnsiTheme="minorHAnsi" w:cstheme="minorHAnsi"/>
          <w:szCs w:val="22"/>
        </w:rPr>
        <w:t>l</w:t>
      </w:r>
      <w:r w:rsidR="00AF62F3" w:rsidRPr="000C7932">
        <w:rPr>
          <w:rFonts w:asciiTheme="minorHAnsi" w:hAnsiTheme="minorHAnsi" w:cstheme="minorHAnsi"/>
          <w:szCs w:val="22"/>
        </w:rPr>
        <w:t>j</w:t>
      </w:r>
      <w:r w:rsidR="002E65E0" w:rsidRPr="000C7932">
        <w:rPr>
          <w:rFonts w:asciiTheme="minorHAnsi" w:hAnsiTheme="minorHAnsi" w:cstheme="minorHAnsi"/>
          <w:szCs w:val="22"/>
        </w:rPr>
        <w:t xml:space="preserve">ske dokumentacije </w:t>
      </w:r>
      <w:r w:rsidR="00AF62F3" w:rsidRPr="000C7932">
        <w:rPr>
          <w:rFonts w:asciiTheme="minorHAnsi" w:hAnsiTheme="minorHAnsi" w:cstheme="minorHAnsi"/>
          <w:szCs w:val="22"/>
        </w:rPr>
        <w:t xml:space="preserve">(PVO) </w:t>
      </w:r>
      <w:r w:rsidR="002E65E0" w:rsidRPr="000C7932">
        <w:rPr>
          <w:rFonts w:asciiTheme="minorHAnsi" w:hAnsiTheme="minorHAnsi" w:cstheme="minorHAnsi"/>
          <w:szCs w:val="22"/>
        </w:rPr>
        <w:t xml:space="preserve">za pridobitev gradbenega </w:t>
      </w:r>
      <w:r w:rsidR="00AF62F3" w:rsidRPr="000C7932">
        <w:rPr>
          <w:rFonts w:asciiTheme="minorHAnsi" w:hAnsiTheme="minorHAnsi" w:cstheme="minorHAnsi"/>
          <w:szCs w:val="22"/>
        </w:rPr>
        <w:t>dovoljenja</w:t>
      </w:r>
      <w:r w:rsidR="002E65E0" w:rsidRPr="000C7932">
        <w:rPr>
          <w:rFonts w:asciiTheme="minorHAnsi" w:hAnsiTheme="minorHAnsi" w:cstheme="minorHAnsi"/>
          <w:szCs w:val="22"/>
        </w:rPr>
        <w:t xml:space="preserve"> v </w:t>
      </w:r>
      <w:r w:rsidR="00AF62F3" w:rsidRPr="000C7932">
        <w:rPr>
          <w:rFonts w:asciiTheme="minorHAnsi" w:hAnsiTheme="minorHAnsi" w:cstheme="minorHAnsi"/>
          <w:szCs w:val="22"/>
        </w:rPr>
        <w:t>integralnem</w:t>
      </w:r>
      <w:r w:rsidR="002E65E0" w:rsidRPr="000C7932">
        <w:rPr>
          <w:rFonts w:asciiTheme="minorHAnsi" w:hAnsiTheme="minorHAnsi" w:cstheme="minorHAnsi"/>
          <w:szCs w:val="22"/>
        </w:rPr>
        <w:t xml:space="preserve"> postopku</w:t>
      </w:r>
      <w:r w:rsidR="00AF62F3" w:rsidRPr="000C7932">
        <w:rPr>
          <w:rFonts w:asciiTheme="minorHAnsi" w:hAnsiTheme="minorHAnsi" w:cstheme="minorHAnsi"/>
          <w:szCs w:val="22"/>
        </w:rPr>
        <w:t xml:space="preserve"> </w:t>
      </w:r>
      <w:r w:rsidR="00440626" w:rsidRPr="000C7932">
        <w:rPr>
          <w:rFonts w:asciiTheme="minorHAnsi" w:hAnsiTheme="minorHAnsi" w:cstheme="minorHAnsi"/>
          <w:szCs w:val="22"/>
        </w:rPr>
        <w:t xml:space="preserve">ter </w:t>
      </w:r>
      <w:r w:rsidR="00A240EC" w:rsidRPr="000C7932">
        <w:rPr>
          <w:rFonts w:asciiTheme="minorHAnsi" w:hAnsiTheme="minorHAnsi" w:cstheme="minorHAnsi"/>
          <w:szCs w:val="22"/>
        </w:rPr>
        <w:t xml:space="preserve">za izdelavo projekta za izvedbo (PZI). </w:t>
      </w:r>
      <w:r w:rsidR="005E2F42" w:rsidRPr="000C7932">
        <w:rPr>
          <w:rFonts w:asciiTheme="minorHAnsi" w:hAnsiTheme="minorHAnsi" w:cstheme="minorHAnsi"/>
          <w:szCs w:val="22"/>
        </w:rPr>
        <w:t>Projektna dokumentacija se izvaja v BIM okolju</w:t>
      </w:r>
      <w:r w:rsidR="001413FB">
        <w:rPr>
          <w:rFonts w:asciiTheme="minorHAnsi" w:hAnsiTheme="minorHAnsi" w:cstheme="minorHAnsi"/>
          <w:szCs w:val="22"/>
        </w:rPr>
        <w:t>.</w:t>
      </w:r>
    </w:p>
    <w:p w14:paraId="523C2684" w14:textId="148FBF71" w:rsidR="005E2F42" w:rsidRPr="000C7932" w:rsidRDefault="00D8596B" w:rsidP="00722897">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V okviru že sklenjene projektantske pogodbe</w:t>
      </w:r>
      <w:r w:rsidR="00264896" w:rsidRPr="000C7932">
        <w:rPr>
          <w:rFonts w:asciiTheme="minorHAnsi" w:hAnsiTheme="minorHAnsi" w:cstheme="minorHAnsi"/>
          <w:szCs w:val="22"/>
        </w:rPr>
        <w:t xml:space="preserve"> za »</w:t>
      </w:r>
      <w:r w:rsidR="00264896" w:rsidRPr="000C7932">
        <w:rPr>
          <w:rFonts w:ascii="Calibri" w:hAnsi="Calibri" w:cs="Calibri"/>
          <w:szCs w:val="22"/>
        </w:rPr>
        <w:t>Izdelavo projektne in okoljske dokumentacije za vzporedni levi tir železniške proge Divača-Koper« (Faza DGD/PZI/PVO)</w:t>
      </w:r>
      <w:r w:rsidR="006C0FC2" w:rsidRPr="000C7932">
        <w:rPr>
          <w:rFonts w:ascii="Calibri" w:hAnsi="Calibri" w:cs="Calibri"/>
          <w:szCs w:val="22"/>
        </w:rPr>
        <w:t xml:space="preserve"> so predmet pogodbe</w:t>
      </w:r>
      <w:r w:rsidR="00BE3460" w:rsidRPr="000C7932">
        <w:rPr>
          <w:rFonts w:ascii="Calibri" w:hAnsi="Calibri" w:cs="Calibri"/>
          <w:szCs w:val="22"/>
        </w:rPr>
        <w:t xml:space="preserve"> v fazi A:</w:t>
      </w:r>
    </w:p>
    <w:p w14:paraId="79BFB504" w14:textId="776628D6" w:rsidR="00783A27" w:rsidRPr="000C7932" w:rsidRDefault="00630F06" w:rsidP="00783A27">
      <w:pPr>
        <w:pStyle w:val="NavadenCalibri11"/>
        <w:tabs>
          <w:tab w:val="left" w:pos="284"/>
        </w:tabs>
        <w:spacing w:before="240"/>
        <w:rPr>
          <w:rFonts w:asciiTheme="minorHAnsi" w:hAnsiTheme="minorHAnsi" w:cstheme="minorHAnsi"/>
        </w:rPr>
      </w:pPr>
      <w:r w:rsidRPr="000C7932">
        <w:t>A0:</w:t>
      </w:r>
      <w:r w:rsidRPr="000C7932">
        <w:tab/>
      </w:r>
      <w:r w:rsidR="006C0FC2" w:rsidRPr="000C7932">
        <w:rPr>
          <w:rFonts w:asciiTheme="minorHAnsi" w:hAnsiTheme="minorHAnsi" w:cstheme="minorHAnsi"/>
        </w:rPr>
        <w:t>i</w:t>
      </w:r>
      <w:r w:rsidR="00783A27" w:rsidRPr="000C7932">
        <w:rPr>
          <w:rFonts w:asciiTheme="minorHAnsi" w:hAnsiTheme="minorHAnsi" w:cstheme="minorHAnsi"/>
        </w:rPr>
        <w:t>zvedba geološko-geomehanskih in hidrogeoloških raziskav;</w:t>
      </w:r>
    </w:p>
    <w:p w14:paraId="4A905FFA" w14:textId="76167249" w:rsidR="00783A27" w:rsidRPr="000C7932" w:rsidRDefault="00783A27" w:rsidP="00783A27">
      <w:pPr>
        <w:autoSpaceDE w:val="0"/>
        <w:autoSpaceDN w:val="0"/>
        <w:adjustRightInd w:val="0"/>
        <w:spacing w:after="60" w:line="276" w:lineRule="auto"/>
        <w:ind w:left="709" w:hanging="709"/>
        <w:jc w:val="both"/>
        <w:rPr>
          <w:rFonts w:asciiTheme="minorHAnsi" w:hAnsiTheme="minorHAnsi" w:cstheme="minorHAnsi"/>
        </w:rPr>
      </w:pPr>
      <w:bookmarkStart w:id="4" w:name="_Hlk216872517"/>
      <w:r w:rsidRPr="000C7932">
        <w:rPr>
          <w:rFonts w:asciiTheme="minorHAnsi" w:hAnsiTheme="minorHAnsi" w:cstheme="minorHAnsi"/>
        </w:rPr>
        <w:t>A1:</w:t>
      </w:r>
      <w:r w:rsidRPr="000C7932">
        <w:rPr>
          <w:rFonts w:asciiTheme="minorHAnsi" w:hAnsiTheme="minorHAnsi" w:cstheme="minorHAnsi"/>
        </w:rPr>
        <w:tab/>
        <w:t>izdelava projektne dokumentacije, vključno z vsemi predhodno potrebnimi izdelanimi dokumenti / podlagami/ načrti in elaborati, ki so potrebni za izdelavo PVO, za uspešno izdelavo dokumenta in izpeljavo postopka presoje ter za pridobitev mnenj in gradbenega dovoljenja (DGD)</w:t>
      </w:r>
      <w:r w:rsidR="00026022" w:rsidRPr="000C7932">
        <w:rPr>
          <w:rFonts w:asciiTheme="minorHAnsi" w:hAnsiTheme="minorHAnsi" w:cstheme="minorHAnsi"/>
        </w:rPr>
        <w:t xml:space="preserve"> v okolju BIM</w:t>
      </w:r>
      <w:r w:rsidRPr="000C7932">
        <w:rPr>
          <w:rFonts w:asciiTheme="minorHAnsi" w:hAnsiTheme="minorHAnsi" w:cstheme="minorHAnsi"/>
        </w:rPr>
        <w:t>;</w:t>
      </w:r>
    </w:p>
    <w:bookmarkEnd w:id="4"/>
    <w:p w14:paraId="1FBEC7AC" w14:textId="77777777" w:rsidR="00783A27" w:rsidRPr="000C7932" w:rsidRDefault="00783A27" w:rsidP="00783A27">
      <w:pPr>
        <w:autoSpaceDE w:val="0"/>
        <w:autoSpaceDN w:val="0"/>
        <w:adjustRightInd w:val="0"/>
        <w:spacing w:after="60" w:line="276" w:lineRule="auto"/>
        <w:ind w:left="708" w:hanging="708"/>
        <w:jc w:val="both"/>
        <w:rPr>
          <w:rFonts w:asciiTheme="minorHAnsi" w:hAnsiTheme="minorHAnsi" w:cstheme="minorHAnsi"/>
        </w:rPr>
      </w:pPr>
      <w:r w:rsidRPr="000C7932">
        <w:rPr>
          <w:rFonts w:asciiTheme="minorHAnsi" w:hAnsiTheme="minorHAnsi" w:cstheme="minorHAnsi"/>
        </w:rPr>
        <w:t>A2:</w:t>
      </w:r>
      <w:r w:rsidRPr="000C7932">
        <w:rPr>
          <w:rFonts w:asciiTheme="minorHAnsi" w:hAnsiTheme="minorHAnsi" w:cstheme="minorHAnsi"/>
        </w:rPr>
        <w:tab/>
        <w:t>izdelava Poročila o vplivih projekta na okolje (PVO) z dodatkom na varovana območja v celotnem zahtevanem obsegu vključujoč čezmejno presojo;</w:t>
      </w:r>
    </w:p>
    <w:p w14:paraId="74FEE0C1" w14:textId="77777777" w:rsidR="00783A27" w:rsidRPr="000C7932" w:rsidRDefault="00783A27" w:rsidP="00783A27">
      <w:pPr>
        <w:autoSpaceDE w:val="0"/>
        <w:autoSpaceDN w:val="0"/>
        <w:adjustRightInd w:val="0"/>
        <w:spacing w:after="60" w:line="276" w:lineRule="auto"/>
        <w:ind w:left="708" w:hanging="708"/>
        <w:jc w:val="both"/>
        <w:rPr>
          <w:rFonts w:asciiTheme="minorHAnsi" w:hAnsiTheme="minorHAnsi" w:cstheme="minorHAnsi"/>
        </w:rPr>
      </w:pPr>
      <w:r w:rsidRPr="000C7932">
        <w:rPr>
          <w:rFonts w:asciiTheme="minorHAnsi" w:hAnsiTheme="minorHAnsi" w:cstheme="minorHAnsi"/>
        </w:rPr>
        <w:lastRenderedPageBreak/>
        <w:t>A3:</w:t>
      </w:r>
      <w:r w:rsidRPr="000C7932">
        <w:rPr>
          <w:rFonts w:asciiTheme="minorHAnsi" w:hAnsiTheme="minorHAnsi" w:cstheme="minorHAnsi"/>
        </w:rPr>
        <w:tab/>
        <w:t>izdelava PZI projektne dokumentacije v okolju BIM za izgradnjo vzporednega levega tira železniške proge Divača-Koper;</w:t>
      </w:r>
    </w:p>
    <w:p w14:paraId="7101530E" w14:textId="77777777" w:rsidR="00783A27" w:rsidRPr="000C7932" w:rsidRDefault="00783A27" w:rsidP="00783A27">
      <w:pPr>
        <w:autoSpaceDE w:val="0"/>
        <w:autoSpaceDN w:val="0"/>
        <w:adjustRightInd w:val="0"/>
        <w:spacing w:after="60" w:line="276" w:lineRule="auto"/>
        <w:ind w:left="709" w:hanging="709"/>
        <w:jc w:val="both"/>
        <w:rPr>
          <w:rFonts w:asciiTheme="minorHAnsi" w:hAnsiTheme="minorHAnsi" w:cstheme="minorHAnsi"/>
        </w:rPr>
      </w:pPr>
      <w:r w:rsidRPr="000C7932">
        <w:rPr>
          <w:rFonts w:asciiTheme="minorHAnsi" w:hAnsiTheme="minorHAnsi" w:cstheme="minorHAnsi"/>
        </w:rPr>
        <w:t xml:space="preserve">A4: </w:t>
      </w:r>
      <w:r w:rsidRPr="000C7932">
        <w:rPr>
          <w:rFonts w:asciiTheme="minorHAnsi" w:hAnsiTheme="minorHAnsi" w:cstheme="minorHAnsi"/>
        </w:rPr>
        <w:tab/>
        <w:t xml:space="preserve">pregled, posodobitev ter uskladitev tehničnih specifikacij za gradnjo, ki so bile predmet dokumentacije desnega tira železniške proge Divača-Koper, z namenom morebitne optimizacije, zaradi sprememb zakonodaje in z  uskladitvijo s projektom za izvedbo levega tira; </w:t>
      </w:r>
    </w:p>
    <w:p w14:paraId="5ADC4588" w14:textId="4F9EE063" w:rsidR="00783A27" w:rsidRPr="000C7932" w:rsidRDefault="00783A27" w:rsidP="00486EF0">
      <w:pPr>
        <w:autoSpaceDE w:val="0"/>
        <w:autoSpaceDN w:val="0"/>
        <w:adjustRightInd w:val="0"/>
        <w:spacing w:after="120" w:line="276" w:lineRule="auto"/>
        <w:ind w:left="709" w:hanging="709"/>
        <w:jc w:val="both"/>
        <w:rPr>
          <w:rFonts w:asciiTheme="minorHAnsi" w:hAnsiTheme="minorHAnsi" w:cstheme="minorHAnsi"/>
        </w:rPr>
      </w:pPr>
      <w:r w:rsidRPr="000C7932">
        <w:rPr>
          <w:rFonts w:asciiTheme="minorHAnsi" w:hAnsiTheme="minorHAnsi" w:cstheme="minorHAnsi"/>
        </w:rPr>
        <w:t>A5:</w:t>
      </w:r>
      <w:r w:rsidRPr="000C7932">
        <w:rPr>
          <w:rFonts w:asciiTheme="minorHAnsi" w:hAnsiTheme="minorHAnsi" w:cstheme="minorHAnsi"/>
        </w:rPr>
        <w:tab/>
      </w:r>
      <w:bookmarkStart w:id="5" w:name="_Hlk190015089"/>
      <w:r w:rsidRPr="000C7932">
        <w:rPr>
          <w:rFonts w:asciiTheme="minorHAnsi" w:hAnsiTheme="minorHAnsi" w:cstheme="minorHAnsi"/>
        </w:rPr>
        <w:t>Izdelava vseh potrebnih faz projektne dokumentacije za pridobitev gradbenega dovoljenja in za izvedbo vodovodne infrastrukture v trasi vzporednega levega tira za namen dovoda vode iz  Divače v Kop</w:t>
      </w:r>
      <w:r w:rsidR="00AC3EBB" w:rsidRPr="000C7932">
        <w:rPr>
          <w:rFonts w:asciiTheme="minorHAnsi" w:hAnsiTheme="minorHAnsi" w:cstheme="minorHAnsi"/>
        </w:rPr>
        <w:t>e</w:t>
      </w:r>
      <w:r w:rsidRPr="000C7932">
        <w:rPr>
          <w:rFonts w:asciiTheme="minorHAnsi" w:hAnsiTheme="minorHAnsi" w:cstheme="minorHAnsi"/>
        </w:rPr>
        <w:t>r</w:t>
      </w:r>
      <w:r w:rsidR="00AC3EBB" w:rsidRPr="000C7932">
        <w:rPr>
          <w:rFonts w:asciiTheme="minorHAnsi" w:hAnsiTheme="minorHAnsi" w:cstheme="minorHAnsi"/>
        </w:rPr>
        <w:t>,</w:t>
      </w:r>
      <w:r w:rsidR="001E6AF6" w:rsidRPr="000C7932">
        <w:rPr>
          <w:rFonts w:asciiTheme="minorHAnsi" w:hAnsiTheme="minorHAnsi" w:cstheme="minorHAnsi"/>
        </w:rPr>
        <w:t xml:space="preserve"> v kolikor je poseg izvedljiv</w:t>
      </w:r>
      <w:r w:rsidRPr="000C7932">
        <w:rPr>
          <w:rFonts w:asciiTheme="minorHAnsi" w:hAnsiTheme="minorHAnsi" w:cstheme="minorHAnsi"/>
        </w:rPr>
        <w:t>;</w:t>
      </w:r>
    </w:p>
    <w:p w14:paraId="559E3C92" w14:textId="5BEBEBA3" w:rsidR="00BE3460" w:rsidRPr="000C7932" w:rsidRDefault="00026022" w:rsidP="001C724E">
      <w:pPr>
        <w:autoSpaceDE w:val="0"/>
        <w:autoSpaceDN w:val="0"/>
        <w:adjustRightInd w:val="0"/>
        <w:spacing w:after="60" w:line="276" w:lineRule="auto"/>
        <w:jc w:val="both"/>
        <w:rPr>
          <w:rFonts w:asciiTheme="minorHAnsi" w:hAnsiTheme="minorHAnsi" w:cstheme="minorHAnsi"/>
        </w:rPr>
      </w:pPr>
      <w:bookmarkStart w:id="6" w:name="_Hlk190015119"/>
      <w:bookmarkEnd w:id="5"/>
      <w:r w:rsidRPr="000C7932">
        <w:rPr>
          <w:rFonts w:asciiTheme="minorHAnsi" w:hAnsiTheme="minorHAnsi" w:cstheme="minorHAnsi"/>
        </w:rPr>
        <w:t xml:space="preserve">V času trajanja </w:t>
      </w:r>
      <w:r w:rsidR="001E6AF6" w:rsidRPr="000C7932">
        <w:rPr>
          <w:rFonts w:asciiTheme="minorHAnsi" w:hAnsiTheme="minorHAnsi" w:cstheme="minorHAnsi"/>
        </w:rPr>
        <w:t xml:space="preserve">pogodbe </w:t>
      </w:r>
      <w:r w:rsidR="00493148">
        <w:rPr>
          <w:rFonts w:asciiTheme="minorHAnsi" w:hAnsiTheme="minorHAnsi" w:cstheme="minorHAnsi"/>
        </w:rPr>
        <w:t xml:space="preserve">za projektiranje </w:t>
      </w:r>
      <w:r w:rsidR="001E6AF6" w:rsidRPr="000C7932">
        <w:rPr>
          <w:rFonts w:asciiTheme="minorHAnsi" w:hAnsiTheme="minorHAnsi" w:cstheme="minorHAnsi"/>
        </w:rPr>
        <w:t>je predvideno s</w:t>
      </w:r>
      <w:r w:rsidR="00783A27" w:rsidRPr="000C7932">
        <w:rPr>
          <w:rFonts w:asciiTheme="minorHAnsi" w:hAnsiTheme="minorHAnsi" w:cstheme="minorHAnsi"/>
        </w:rPr>
        <w:t xml:space="preserve">odelovanje </w:t>
      </w:r>
      <w:r w:rsidR="003A6B98" w:rsidRPr="000C7932">
        <w:rPr>
          <w:rFonts w:asciiTheme="minorHAnsi" w:hAnsiTheme="minorHAnsi" w:cstheme="minorHAnsi"/>
        </w:rPr>
        <w:t>projektanta</w:t>
      </w:r>
      <w:r w:rsidR="001E6AF6" w:rsidRPr="000C7932">
        <w:rPr>
          <w:rFonts w:asciiTheme="minorHAnsi" w:hAnsiTheme="minorHAnsi" w:cstheme="minorHAnsi"/>
        </w:rPr>
        <w:t xml:space="preserve"> </w:t>
      </w:r>
      <w:r w:rsidR="00783A27" w:rsidRPr="000C7932">
        <w:rPr>
          <w:rFonts w:asciiTheme="minorHAnsi" w:hAnsiTheme="minorHAnsi" w:cstheme="minorHAnsi"/>
        </w:rPr>
        <w:t xml:space="preserve">pri </w:t>
      </w:r>
      <w:r w:rsidR="003A6B98" w:rsidRPr="000C7932">
        <w:rPr>
          <w:rFonts w:asciiTheme="minorHAnsi" w:hAnsiTheme="minorHAnsi" w:cstheme="minorHAnsi"/>
        </w:rPr>
        <w:t xml:space="preserve">celotnem </w:t>
      </w:r>
      <w:r w:rsidR="00783A27" w:rsidRPr="000C7932">
        <w:rPr>
          <w:rFonts w:asciiTheme="minorHAnsi" w:hAnsiTheme="minorHAnsi" w:cstheme="minorHAnsi"/>
        </w:rPr>
        <w:t xml:space="preserve">postopku pridobivanja integralnega gradbenega dovoljenja </w:t>
      </w:r>
      <w:bookmarkEnd w:id="6"/>
      <w:r w:rsidR="003A6B98" w:rsidRPr="000C7932">
        <w:rPr>
          <w:rFonts w:asciiTheme="minorHAnsi" w:hAnsiTheme="minorHAnsi" w:cstheme="minorHAnsi"/>
        </w:rPr>
        <w:t>v vseh njegovih fazah</w:t>
      </w:r>
      <w:r w:rsidR="00E7201B" w:rsidRPr="000C7932">
        <w:rPr>
          <w:rFonts w:asciiTheme="minorHAnsi" w:hAnsiTheme="minorHAnsi" w:cstheme="minorHAnsi"/>
        </w:rPr>
        <w:t>.</w:t>
      </w:r>
    </w:p>
    <w:p w14:paraId="55A4A7D8" w14:textId="56DA7F25" w:rsidR="00DF32B1" w:rsidRPr="000C7932" w:rsidRDefault="009A18FE" w:rsidP="001C724E">
      <w:pPr>
        <w:autoSpaceDE w:val="0"/>
        <w:autoSpaceDN w:val="0"/>
        <w:adjustRightInd w:val="0"/>
        <w:spacing w:after="60" w:line="276" w:lineRule="auto"/>
        <w:jc w:val="both"/>
        <w:rPr>
          <w:rFonts w:asciiTheme="minorHAnsi" w:hAnsiTheme="minorHAnsi" w:cstheme="minorHAnsi"/>
          <w:szCs w:val="22"/>
          <w:highlight w:val="yellow"/>
        </w:rPr>
      </w:pPr>
      <w:r w:rsidRPr="000C7932">
        <w:rPr>
          <w:rFonts w:asciiTheme="minorHAnsi" w:hAnsiTheme="minorHAnsi" w:cstheme="minorHAnsi"/>
        </w:rPr>
        <w:t xml:space="preserve">Rok za </w:t>
      </w:r>
      <w:r w:rsidR="00CC7824" w:rsidRPr="000C7932">
        <w:rPr>
          <w:rFonts w:asciiTheme="minorHAnsi" w:hAnsiTheme="minorHAnsi" w:cstheme="minorHAnsi"/>
        </w:rPr>
        <w:t>izdelavo DGD in PVO je 10 mesecev</w:t>
      </w:r>
      <w:r w:rsidR="00964191" w:rsidRPr="000C7932">
        <w:rPr>
          <w:rFonts w:asciiTheme="minorHAnsi" w:hAnsiTheme="minorHAnsi" w:cstheme="minorHAnsi"/>
        </w:rPr>
        <w:t xml:space="preserve"> vključno z vlogo za </w:t>
      </w:r>
      <w:r w:rsidR="003B4A7B" w:rsidRPr="000C7932">
        <w:rPr>
          <w:rFonts w:asciiTheme="minorHAnsi" w:hAnsiTheme="minorHAnsi" w:cstheme="minorHAnsi"/>
        </w:rPr>
        <w:t>integralno</w:t>
      </w:r>
      <w:r w:rsidR="00964191" w:rsidRPr="000C7932">
        <w:rPr>
          <w:rFonts w:asciiTheme="minorHAnsi" w:hAnsiTheme="minorHAnsi" w:cstheme="minorHAnsi"/>
        </w:rPr>
        <w:t xml:space="preserve"> </w:t>
      </w:r>
      <w:r w:rsidR="003B4A7B" w:rsidRPr="000C7932">
        <w:rPr>
          <w:rFonts w:asciiTheme="minorHAnsi" w:hAnsiTheme="minorHAnsi" w:cstheme="minorHAnsi"/>
        </w:rPr>
        <w:t>gradbeno</w:t>
      </w:r>
      <w:r w:rsidR="00964191" w:rsidRPr="000C7932">
        <w:rPr>
          <w:rFonts w:asciiTheme="minorHAnsi" w:hAnsiTheme="minorHAnsi" w:cstheme="minorHAnsi"/>
        </w:rPr>
        <w:t xml:space="preserve"> dovoljenje. </w:t>
      </w:r>
      <w:r w:rsidR="003B4A7B" w:rsidRPr="000C7932">
        <w:rPr>
          <w:rFonts w:asciiTheme="minorHAnsi" w:hAnsiTheme="minorHAnsi" w:cstheme="minorHAnsi"/>
        </w:rPr>
        <w:t>Projekt</w:t>
      </w:r>
      <w:r w:rsidR="00964191" w:rsidRPr="000C7932">
        <w:rPr>
          <w:rFonts w:asciiTheme="minorHAnsi" w:hAnsiTheme="minorHAnsi" w:cstheme="minorHAnsi"/>
        </w:rPr>
        <w:t xml:space="preserve"> z</w:t>
      </w:r>
      <w:r w:rsidR="003B4A7B" w:rsidRPr="000C7932">
        <w:rPr>
          <w:rFonts w:asciiTheme="minorHAnsi" w:hAnsiTheme="minorHAnsi" w:cstheme="minorHAnsi"/>
        </w:rPr>
        <w:t>a</w:t>
      </w:r>
      <w:r w:rsidR="00964191" w:rsidRPr="000C7932">
        <w:rPr>
          <w:rFonts w:asciiTheme="minorHAnsi" w:hAnsiTheme="minorHAnsi" w:cstheme="minorHAnsi"/>
        </w:rPr>
        <w:t xml:space="preserve"> </w:t>
      </w:r>
      <w:r w:rsidR="003B4A7B" w:rsidRPr="000C7932">
        <w:rPr>
          <w:rFonts w:asciiTheme="minorHAnsi" w:hAnsiTheme="minorHAnsi" w:cstheme="minorHAnsi"/>
        </w:rPr>
        <w:t>izvedbo</w:t>
      </w:r>
      <w:r w:rsidR="00964191" w:rsidRPr="000C7932">
        <w:rPr>
          <w:rFonts w:asciiTheme="minorHAnsi" w:hAnsiTheme="minorHAnsi" w:cstheme="minorHAnsi"/>
        </w:rPr>
        <w:t xml:space="preserve"> </w:t>
      </w:r>
      <w:r w:rsidR="00AC3EBB" w:rsidRPr="000C7932">
        <w:rPr>
          <w:rFonts w:asciiTheme="minorHAnsi" w:hAnsiTheme="minorHAnsi" w:cstheme="minorHAnsi"/>
        </w:rPr>
        <w:t xml:space="preserve">(PZI) </w:t>
      </w:r>
      <w:r w:rsidR="00964191" w:rsidRPr="000C7932">
        <w:rPr>
          <w:rFonts w:asciiTheme="minorHAnsi" w:hAnsiTheme="minorHAnsi" w:cstheme="minorHAnsi"/>
        </w:rPr>
        <w:t xml:space="preserve">se izvaja </w:t>
      </w:r>
      <w:r w:rsidR="003B4A7B" w:rsidRPr="000C7932">
        <w:rPr>
          <w:rFonts w:asciiTheme="minorHAnsi" w:hAnsiTheme="minorHAnsi" w:cstheme="minorHAnsi"/>
        </w:rPr>
        <w:t>istočasno od začetka pogodbenih aktivnosti in traja 17 mesecev</w:t>
      </w:r>
      <w:r w:rsidR="009A29DD" w:rsidRPr="000C7932">
        <w:rPr>
          <w:rFonts w:asciiTheme="minorHAnsi" w:hAnsiTheme="minorHAnsi" w:cstheme="minorHAnsi"/>
        </w:rPr>
        <w:t xml:space="preserve"> vključno z</w:t>
      </w:r>
      <w:r w:rsidR="00307748" w:rsidRPr="000C7932">
        <w:rPr>
          <w:rFonts w:asciiTheme="minorHAnsi" w:hAnsiTheme="minorHAnsi" w:cstheme="minorHAnsi"/>
        </w:rPr>
        <w:t xml:space="preserve"> uspešno </w:t>
      </w:r>
      <w:r w:rsidR="001413FB" w:rsidRPr="000C7932">
        <w:rPr>
          <w:rFonts w:asciiTheme="minorHAnsi" w:hAnsiTheme="minorHAnsi" w:cstheme="minorHAnsi"/>
        </w:rPr>
        <w:t>izveden</w:t>
      </w:r>
      <w:r w:rsidR="001413FB">
        <w:rPr>
          <w:rFonts w:asciiTheme="minorHAnsi" w:hAnsiTheme="minorHAnsi" w:cstheme="minorHAnsi"/>
        </w:rPr>
        <w:t>im strokovnim pregledom (recenzija in revizija)</w:t>
      </w:r>
      <w:r w:rsidR="00307748" w:rsidRPr="000C7932">
        <w:rPr>
          <w:rFonts w:asciiTheme="minorHAnsi" w:hAnsiTheme="minorHAnsi" w:cstheme="minorHAnsi"/>
        </w:rPr>
        <w:t>.</w:t>
      </w:r>
      <w:r w:rsidR="00DF32B1" w:rsidRPr="000C7932">
        <w:rPr>
          <w:rFonts w:asciiTheme="minorHAnsi" w:hAnsiTheme="minorHAnsi" w:cstheme="minorHAnsi"/>
          <w:szCs w:val="22"/>
          <w:highlight w:val="yellow"/>
        </w:rPr>
        <w:t xml:space="preserve"> </w:t>
      </w:r>
    </w:p>
    <w:p w14:paraId="3D7CDD6A" w14:textId="31AF8CCA" w:rsidR="005E2F42" w:rsidRPr="000C7932" w:rsidRDefault="00DF32B1" w:rsidP="001C724E">
      <w:pPr>
        <w:spacing w:line="276" w:lineRule="auto"/>
        <w:jc w:val="both"/>
        <w:rPr>
          <w:rFonts w:asciiTheme="minorHAnsi" w:hAnsiTheme="minorHAnsi" w:cstheme="minorHAnsi"/>
          <w:szCs w:val="22"/>
        </w:rPr>
      </w:pPr>
      <w:r w:rsidRPr="000C7932">
        <w:rPr>
          <w:rFonts w:asciiTheme="minorHAnsi" w:hAnsiTheme="minorHAnsi" w:cstheme="minorHAnsi"/>
          <w:szCs w:val="22"/>
        </w:rPr>
        <w:t>Projektna dokumentacija je</w:t>
      </w:r>
      <w:r w:rsidR="00493148">
        <w:rPr>
          <w:rFonts w:asciiTheme="minorHAnsi" w:hAnsiTheme="minorHAnsi" w:cstheme="minorHAnsi"/>
          <w:szCs w:val="22"/>
        </w:rPr>
        <w:t>,</w:t>
      </w:r>
      <w:r w:rsidRPr="000C7932">
        <w:rPr>
          <w:rFonts w:asciiTheme="minorHAnsi" w:hAnsiTheme="minorHAnsi" w:cstheme="minorHAnsi"/>
          <w:szCs w:val="22"/>
        </w:rPr>
        <w:t xml:space="preserve"> kot že navedeno</w:t>
      </w:r>
      <w:r w:rsidR="00941140" w:rsidRPr="000C7932">
        <w:rPr>
          <w:rFonts w:asciiTheme="minorHAnsi" w:hAnsiTheme="minorHAnsi" w:cstheme="minorHAnsi"/>
          <w:szCs w:val="22"/>
        </w:rPr>
        <w:t>,</w:t>
      </w:r>
      <w:r w:rsidRPr="000C7932">
        <w:rPr>
          <w:rFonts w:asciiTheme="minorHAnsi" w:hAnsiTheme="minorHAnsi" w:cstheme="minorHAnsi"/>
          <w:szCs w:val="22"/>
        </w:rPr>
        <w:t xml:space="preserve"> v izdelavi in bo skladno s projektno nalogo </w:t>
      </w:r>
      <w:r w:rsidR="001C724E" w:rsidRPr="000C7932">
        <w:rPr>
          <w:rFonts w:asciiTheme="minorHAnsi" w:hAnsiTheme="minorHAnsi" w:cstheme="minorHAnsi"/>
          <w:szCs w:val="22"/>
        </w:rPr>
        <w:t xml:space="preserve">za projektiranje </w:t>
      </w:r>
      <w:r w:rsidRPr="000C7932">
        <w:rPr>
          <w:rFonts w:asciiTheme="minorHAnsi" w:hAnsiTheme="minorHAnsi" w:cstheme="minorHAnsi"/>
          <w:szCs w:val="22"/>
        </w:rPr>
        <w:t xml:space="preserve">in podpisano pogodbo </w:t>
      </w:r>
      <w:r w:rsidR="008655DB" w:rsidRPr="000C7932">
        <w:rPr>
          <w:rFonts w:asciiTheme="minorHAnsi" w:hAnsiTheme="minorHAnsi" w:cstheme="minorHAnsi"/>
          <w:szCs w:val="22"/>
        </w:rPr>
        <w:t xml:space="preserve">za </w:t>
      </w:r>
      <w:r w:rsidR="001C724E" w:rsidRPr="000C7932">
        <w:rPr>
          <w:rFonts w:asciiTheme="minorHAnsi" w:hAnsiTheme="minorHAnsi" w:cstheme="minorHAnsi"/>
          <w:szCs w:val="22"/>
        </w:rPr>
        <w:t>»Izdelavo projektne in okoljske dokumentacije za vzporedni levi tir železniške proge Divača-Koper« i</w:t>
      </w:r>
      <w:r w:rsidRPr="000C7932">
        <w:rPr>
          <w:rFonts w:asciiTheme="minorHAnsi" w:hAnsiTheme="minorHAnsi" w:cstheme="minorHAnsi"/>
          <w:szCs w:val="22"/>
        </w:rPr>
        <w:t xml:space="preserve">zdelana </w:t>
      </w:r>
      <w:r w:rsidR="0065690C" w:rsidRPr="000C7932">
        <w:rPr>
          <w:rFonts w:asciiTheme="minorHAnsi" w:hAnsiTheme="minorHAnsi" w:cstheme="minorHAnsi"/>
          <w:szCs w:val="22"/>
        </w:rPr>
        <w:t xml:space="preserve">v delu DGD in PVO </w:t>
      </w:r>
      <w:r w:rsidRPr="000C7932">
        <w:rPr>
          <w:rFonts w:asciiTheme="minorHAnsi" w:hAnsiTheme="minorHAnsi" w:cstheme="minorHAnsi"/>
          <w:szCs w:val="22"/>
        </w:rPr>
        <w:t xml:space="preserve">predvidoma do sredine leta – junij 2026 </w:t>
      </w:r>
      <w:r w:rsidR="0065690C" w:rsidRPr="000C7932">
        <w:rPr>
          <w:rFonts w:asciiTheme="minorHAnsi" w:hAnsiTheme="minorHAnsi" w:cstheme="minorHAnsi"/>
          <w:szCs w:val="22"/>
        </w:rPr>
        <w:t xml:space="preserve">in v delu PZI </w:t>
      </w:r>
      <w:r w:rsidRPr="000C7932">
        <w:rPr>
          <w:rFonts w:asciiTheme="minorHAnsi" w:hAnsiTheme="minorHAnsi" w:cstheme="minorHAnsi"/>
          <w:szCs w:val="22"/>
        </w:rPr>
        <w:t xml:space="preserve">predvidoma februarja 2027. </w:t>
      </w:r>
    </w:p>
    <w:p w14:paraId="54C884CE" w14:textId="36B8E6B1" w:rsidR="001501E6" w:rsidRPr="000C7932" w:rsidRDefault="00CA7668" w:rsidP="001C724E">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Razpisano naročilo obsega</w:t>
      </w:r>
      <w:r w:rsidR="00172377" w:rsidRPr="000C7932">
        <w:rPr>
          <w:rFonts w:asciiTheme="minorHAnsi" w:hAnsiTheme="minorHAnsi" w:cstheme="minorHAnsi"/>
          <w:szCs w:val="22"/>
        </w:rPr>
        <w:t xml:space="preserve"> </w:t>
      </w:r>
      <w:r w:rsidRPr="000C7932">
        <w:rPr>
          <w:rFonts w:asciiTheme="minorHAnsi" w:hAnsiTheme="minorHAnsi" w:cstheme="minorHAnsi"/>
          <w:szCs w:val="22"/>
        </w:rPr>
        <w:t>izvedb</w:t>
      </w:r>
      <w:r w:rsidR="00172377" w:rsidRPr="000C7932">
        <w:rPr>
          <w:rFonts w:asciiTheme="minorHAnsi" w:hAnsiTheme="minorHAnsi" w:cstheme="minorHAnsi"/>
          <w:szCs w:val="22"/>
        </w:rPr>
        <w:t>o</w:t>
      </w:r>
      <w:r w:rsidRPr="000C7932">
        <w:rPr>
          <w:rFonts w:asciiTheme="minorHAnsi" w:hAnsiTheme="minorHAnsi" w:cstheme="minorHAnsi"/>
          <w:szCs w:val="22"/>
        </w:rPr>
        <w:t xml:space="preserve"> </w:t>
      </w:r>
      <w:r w:rsidR="00941140" w:rsidRPr="000C7932">
        <w:rPr>
          <w:rFonts w:asciiTheme="minorHAnsi" w:hAnsiTheme="minorHAnsi" w:cstheme="minorHAnsi"/>
          <w:szCs w:val="22"/>
        </w:rPr>
        <w:t>strokovnega pregleda</w:t>
      </w:r>
      <w:r w:rsidR="001C724E" w:rsidRPr="000C7932">
        <w:rPr>
          <w:rFonts w:asciiTheme="minorHAnsi" w:hAnsiTheme="minorHAnsi" w:cstheme="minorHAnsi"/>
          <w:szCs w:val="22"/>
        </w:rPr>
        <w:t xml:space="preserve"> </w:t>
      </w:r>
      <w:r w:rsidR="00172377" w:rsidRPr="000C7932">
        <w:rPr>
          <w:rFonts w:asciiTheme="minorHAnsi" w:hAnsiTheme="minorHAnsi" w:cstheme="minorHAnsi"/>
          <w:szCs w:val="22"/>
        </w:rPr>
        <w:t>projektn</w:t>
      </w:r>
      <w:r w:rsidR="009B642D" w:rsidRPr="000C7932">
        <w:rPr>
          <w:rFonts w:asciiTheme="minorHAnsi" w:hAnsiTheme="minorHAnsi" w:cstheme="minorHAnsi"/>
          <w:szCs w:val="22"/>
        </w:rPr>
        <w:t>e</w:t>
      </w:r>
      <w:r w:rsidR="00172377" w:rsidRPr="000C7932">
        <w:rPr>
          <w:rFonts w:asciiTheme="minorHAnsi" w:hAnsiTheme="minorHAnsi" w:cstheme="minorHAnsi"/>
          <w:szCs w:val="22"/>
        </w:rPr>
        <w:t xml:space="preserve"> dokumentacij</w:t>
      </w:r>
      <w:r w:rsidR="009B642D" w:rsidRPr="000C7932">
        <w:rPr>
          <w:rFonts w:asciiTheme="minorHAnsi" w:hAnsiTheme="minorHAnsi" w:cstheme="minorHAnsi"/>
          <w:szCs w:val="22"/>
        </w:rPr>
        <w:t>e</w:t>
      </w:r>
      <w:r w:rsidR="00172377" w:rsidRPr="000C7932">
        <w:rPr>
          <w:rFonts w:asciiTheme="minorHAnsi" w:hAnsiTheme="minorHAnsi" w:cstheme="minorHAnsi"/>
          <w:szCs w:val="22"/>
        </w:rPr>
        <w:t xml:space="preserve"> za </w:t>
      </w:r>
      <w:r w:rsidR="00427A05" w:rsidRPr="000C7932">
        <w:rPr>
          <w:rFonts w:asciiTheme="minorHAnsi" w:hAnsiTheme="minorHAnsi" w:cstheme="minorHAnsi"/>
          <w:szCs w:val="22"/>
        </w:rPr>
        <w:t>vzporedni levi tir železniške proge Divača - Koper</w:t>
      </w:r>
      <w:r w:rsidR="00172377" w:rsidRPr="000C7932">
        <w:rPr>
          <w:rFonts w:asciiTheme="minorHAnsi" w:hAnsiTheme="minorHAnsi" w:cstheme="minorHAnsi"/>
          <w:szCs w:val="22"/>
        </w:rPr>
        <w:t>, izdelano v BIM okolju</w:t>
      </w:r>
      <w:r w:rsidR="00493148">
        <w:rPr>
          <w:rFonts w:asciiTheme="minorHAnsi" w:hAnsiTheme="minorHAnsi" w:cstheme="minorHAnsi"/>
          <w:szCs w:val="22"/>
        </w:rPr>
        <w:t>,</w:t>
      </w:r>
      <w:r w:rsidR="001C724E" w:rsidRPr="000C7932">
        <w:rPr>
          <w:rFonts w:asciiTheme="minorHAnsi" w:hAnsiTheme="minorHAnsi" w:cstheme="minorHAnsi"/>
          <w:szCs w:val="22"/>
        </w:rPr>
        <w:t xml:space="preserve"> skladno z zgoraj navedeno pogodbo</w:t>
      </w:r>
      <w:r w:rsidR="009B642D" w:rsidRPr="000C7932">
        <w:rPr>
          <w:rFonts w:asciiTheme="minorHAnsi" w:hAnsiTheme="minorHAnsi" w:cstheme="minorHAnsi"/>
          <w:szCs w:val="22"/>
        </w:rPr>
        <w:t xml:space="preserve">, </w:t>
      </w:r>
      <w:r w:rsidR="001C724E" w:rsidRPr="000C7932">
        <w:rPr>
          <w:rFonts w:asciiTheme="minorHAnsi" w:hAnsiTheme="minorHAnsi" w:cstheme="minorHAnsi"/>
          <w:szCs w:val="22"/>
        </w:rPr>
        <w:t xml:space="preserve">v obsegu in vsebini </w:t>
      </w:r>
      <w:r w:rsidR="009B642D" w:rsidRPr="000C7932">
        <w:rPr>
          <w:rFonts w:asciiTheme="minorHAnsi" w:hAnsiTheme="minorHAnsi" w:cstheme="minorHAnsi"/>
          <w:szCs w:val="22"/>
        </w:rPr>
        <w:t>kot je to opredeljeno v tej specifikaciji naročila.</w:t>
      </w:r>
      <w:r w:rsidR="00172377" w:rsidRPr="000C7932">
        <w:rPr>
          <w:rFonts w:asciiTheme="minorHAnsi" w:hAnsiTheme="minorHAnsi" w:cstheme="minorHAnsi"/>
          <w:szCs w:val="22"/>
        </w:rPr>
        <w:t xml:space="preserve"> </w:t>
      </w:r>
    </w:p>
    <w:p w14:paraId="60DE0971" w14:textId="7093351E" w:rsidR="00612E18" w:rsidRPr="000C7932" w:rsidRDefault="006559A2" w:rsidP="00722897">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Predvideno je, da bo </w:t>
      </w:r>
      <w:r w:rsidR="00493148">
        <w:rPr>
          <w:rFonts w:asciiTheme="minorHAnsi" w:hAnsiTheme="minorHAnsi" w:cstheme="minorHAnsi"/>
          <w:szCs w:val="22"/>
        </w:rPr>
        <w:t>izbrani ponudnik</w:t>
      </w:r>
      <w:r w:rsidRPr="000C7932">
        <w:rPr>
          <w:rFonts w:asciiTheme="minorHAnsi" w:hAnsiTheme="minorHAnsi" w:cstheme="minorHAnsi"/>
          <w:szCs w:val="22"/>
        </w:rPr>
        <w:t xml:space="preserve"> z dnem uvedbe v delo </w:t>
      </w:r>
      <w:r w:rsidR="00612E18" w:rsidRPr="000C7932">
        <w:rPr>
          <w:rFonts w:asciiTheme="minorHAnsi" w:hAnsiTheme="minorHAnsi" w:cstheme="minorHAnsi"/>
          <w:szCs w:val="22"/>
        </w:rPr>
        <w:t>pričel s sodelovanjem že v času izdelave projektne dokumentacije tako, da se bo vključil</w:t>
      </w:r>
      <w:r w:rsidR="009B642D" w:rsidRPr="000C7932">
        <w:rPr>
          <w:rFonts w:asciiTheme="minorHAnsi" w:hAnsiTheme="minorHAnsi" w:cstheme="minorHAnsi"/>
          <w:szCs w:val="22"/>
        </w:rPr>
        <w:t xml:space="preserve"> v aktivnosti pregleda izdelanih </w:t>
      </w:r>
      <w:r w:rsidR="008169EF" w:rsidRPr="000C7932">
        <w:rPr>
          <w:rFonts w:asciiTheme="minorHAnsi" w:hAnsiTheme="minorHAnsi" w:cstheme="minorHAnsi"/>
          <w:szCs w:val="22"/>
        </w:rPr>
        <w:t>delovnih verzij</w:t>
      </w:r>
      <w:r w:rsidR="009B642D" w:rsidRPr="000C7932">
        <w:rPr>
          <w:rFonts w:asciiTheme="minorHAnsi" w:hAnsiTheme="minorHAnsi" w:cstheme="minorHAnsi"/>
          <w:szCs w:val="22"/>
        </w:rPr>
        <w:t xml:space="preserve"> projektne dokumentacije tudi  že v sami fazi </w:t>
      </w:r>
      <w:r w:rsidR="00612E18" w:rsidRPr="000C7932">
        <w:rPr>
          <w:rFonts w:asciiTheme="minorHAnsi" w:hAnsiTheme="minorHAnsi" w:cstheme="minorHAnsi"/>
          <w:szCs w:val="22"/>
        </w:rPr>
        <w:t xml:space="preserve">načrtovanja </w:t>
      </w:r>
      <w:r w:rsidR="009B642D" w:rsidRPr="000C7932">
        <w:rPr>
          <w:rFonts w:asciiTheme="minorHAnsi" w:hAnsiTheme="minorHAnsi" w:cstheme="minorHAnsi"/>
          <w:szCs w:val="22"/>
        </w:rPr>
        <w:t>dokumentacije</w:t>
      </w:r>
      <w:r w:rsidR="00F76E63" w:rsidRPr="000C7932">
        <w:rPr>
          <w:rFonts w:asciiTheme="minorHAnsi" w:hAnsiTheme="minorHAnsi" w:cstheme="minorHAnsi"/>
          <w:szCs w:val="22"/>
        </w:rPr>
        <w:t>,</w:t>
      </w:r>
      <w:r w:rsidR="00612E18" w:rsidRPr="000C7932">
        <w:rPr>
          <w:rFonts w:asciiTheme="minorHAnsi" w:hAnsiTheme="minorHAnsi" w:cstheme="minorHAnsi"/>
          <w:szCs w:val="22"/>
        </w:rPr>
        <w:t xml:space="preserve"> z možnostjo sprotnih pripomb na izbrane rešitve.</w:t>
      </w:r>
      <w:r w:rsidR="00A513BC" w:rsidRPr="000C7932">
        <w:rPr>
          <w:rFonts w:asciiTheme="minorHAnsi" w:hAnsiTheme="minorHAnsi" w:cstheme="minorHAnsi"/>
          <w:szCs w:val="22"/>
        </w:rPr>
        <w:t xml:space="preserve"> S sočasnim sodelovanjem želi naročnik pridobiti že v zgodnji fazi projektiranja optimalne rešitve in s tem optimizirati roke dokončanja projektne dokumentacije</w:t>
      </w:r>
      <w:r w:rsidR="00486EF0">
        <w:rPr>
          <w:rFonts w:asciiTheme="minorHAnsi" w:hAnsiTheme="minorHAnsi" w:cstheme="minorHAnsi"/>
          <w:szCs w:val="22"/>
        </w:rPr>
        <w:t xml:space="preserve"> in končnega strokovnega pregleda</w:t>
      </w:r>
      <w:r w:rsidR="00A513BC" w:rsidRPr="000C7932">
        <w:rPr>
          <w:rFonts w:asciiTheme="minorHAnsi" w:hAnsiTheme="minorHAnsi" w:cstheme="minorHAnsi"/>
          <w:szCs w:val="22"/>
        </w:rPr>
        <w:t>.</w:t>
      </w:r>
    </w:p>
    <w:p w14:paraId="152245DC" w14:textId="321A5680" w:rsidR="00612E18" w:rsidRPr="000C7932" w:rsidRDefault="00612E18" w:rsidP="00612E18">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Končni strokovni pregled bo moral bi</w:t>
      </w:r>
      <w:r w:rsidR="000C7932" w:rsidRPr="000C7932">
        <w:rPr>
          <w:rFonts w:asciiTheme="minorHAnsi" w:hAnsiTheme="minorHAnsi" w:cstheme="minorHAnsi"/>
          <w:szCs w:val="22"/>
        </w:rPr>
        <w:t>ti</w:t>
      </w:r>
      <w:r w:rsidRPr="000C7932">
        <w:rPr>
          <w:rFonts w:asciiTheme="minorHAnsi" w:hAnsiTheme="minorHAnsi" w:cstheme="minorHAnsi"/>
          <w:szCs w:val="22"/>
        </w:rPr>
        <w:t xml:space="preserve"> opravljen po že izdelani dokumentaciji na podlagi katerega bo izdelano končno poročilo o uspešno opravljenem strokovnem pregledu.</w:t>
      </w:r>
    </w:p>
    <w:p w14:paraId="0BBF23FE" w14:textId="5AA03A40" w:rsidR="003A6296" w:rsidRPr="000C7932" w:rsidRDefault="003A6296" w:rsidP="00722897">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Za spremljavo </w:t>
      </w:r>
      <w:r w:rsidR="00E413BF" w:rsidRPr="000C7932">
        <w:rPr>
          <w:rFonts w:asciiTheme="minorHAnsi" w:hAnsiTheme="minorHAnsi" w:cstheme="minorHAnsi"/>
          <w:szCs w:val="22"/>
        </w:rPr>
        <w:t xml:space="preserve">faze projektiranja v BIM </w:t>
      </w:r>
      <w:r w:rsidR="00046260" w:rsidRPr="000C7932">
        <w:rPr>
          <w:rFonts w:asciiTheme="minorHAnsi" w:hAnsiTheme="minorHAnsi" w:cstheme="minorHAnsi"/>
          <w:szCs w:val="22"/>
        </w:rPr>
        <w:t xml:space="preserve">okolju </w:t>
      </w:r>
      <w:r w:rsidR="00E413BF" w:rsidRPr="000C7932">
        <w:rPr>
          <w:rFonts w:asciiTheme="minorHAnsi" w:hAnsiTheme="minorHAnsi" w:cstheme="minorHAnsi"/>
          <w:szCs w:val="22"/>
        </w:rPr>
        <w:t xml:space="preserve">(DGD in PZI) </w:t>
      </w:r>
      <w:r w:rsidR="00046260" w:rsidRPr="000C7932">
        <w:rPr>
          <w:rFonts w:asciiTheme="minorHAnsi" w:hAnsiTheme="minorHAnsi" w:cstheme="minorHAnsi"/>
          <w:szCs w:val="22"/>
        </w:rPr>
        <w:t xml:space="preserve">je </w:t>
      </w:r>
      <w:r w:rsidR="001C724E" w:rsidRPr="000C7932">
        <w:rPr>
          <w:rFonts w:asciiTheme="minorHAnsi" w:hAnsiTheme="minorHAnsi" w:cstheme="minorHAnsi"/>
          <w:szCs w:val="22"/>
        </w:rPr>
        <w:t>pripravljeno ločeno</w:t>
      </w:r>
      <w:r w:rsidR="00046260" w:rsidRPr="000C7932">
        <w:rPr>
          <w:rFonts w:asciiTheme="minorHAnsi" w:hAnsiTheme="minorHAnsi" w:cstheme="minorHAnsi"/>
          <w:szCs w:val="22"/>
        </w:rPr>
        <w:t xml:space="preserve"> javno naročilo za BIM nadzornika </w:t>
      </w:r>
      <w:r w:rsidR="001C724E" w:rsidRPr="000C7932">
        <w:rPr>
          <w:rFonts w:asciiTheme="minorHAnsi" w:hAnsiTheme="minorHAnsi" w:cstheme="minorHAnsi"/>
          <w:szCs w:val="22"/>
        </w:rPr>
        <w:t>tako da</w:t>
      </w:r>
      <w:r w:rsidR="00046260" w:rsidRPr="000C7932">
        <w:rPr>
          <w:rFonts w:asciiTheme="minorHAnsi" w:hAnsiTheme="minorHAnsi" w:cstheme="minorHAnsi"/>
          <w:szCs w:val="22"/>
        </w:rPr>
        <w:t xml:space="preserve"> aktivnosti BIM nadzornika niso predmet tega javnega naročila</w:t>
      </w:r>
      <w:r w:rsidR="001413FB">
        <w:rPr>
          <w:rFonts w:asciiTheme="minorHAnsi" w:hAnsiTheme="minorHAnsi" w:cstheme="minorHAnsi"/>
          <w:szCs w:val="22"/>
        </w:rPr>
        <w:t>.</w:t>
      </w:r>
      <w:r w:rsidR="00046260" w:rsidRPr="000C7932">
        <w:rPr>
          <w:rFonts w:asciiTheme="minorHAnsi" w:hAnsiTheme="minorHAnsi" w:cstheme="minorHAnsi"/>
          <w:szCs w:val="22"/>
        </w:rPr>
        <w:t xml:space="preserve"> </w:t>
      </w:r>
    </w:p>
    <w:p w14:paraId="570EBB5F" w14:textId="77777777" w:rsidR="00CA7668" w:rsidRPr="000C7932" w:rsidRDefault="00CA7668" w:rsidP="00622EE3">
      <w:pPr>
        <w:widowControl w:val="0"/>
        <w:tabs>
          <w:tab w:val="left" w:pos="992"/>
        </w:tabs>
        <w:autoSpaceDE w:val="0"/>
        <w:autoSpaceDN w:val="0"/>
        <w:adjustRightInd w:val="0"/>
        <w:spacing w:line="276" w:lineRule="auto"/>
        <w:jc w:val="both"/>
        <w:rPr>
          <w:rFonts w:asciiTheme="minorHAnsi" w:hAnsiTheme="minorHAnsi" w:cstheme="minorHAnsi"/>
          <w:b/>
          <w:bCs/>
          <w:szCs w:val="22"/>
        </w:rPr>
      </w:pPr>
      <w:r w:rsidRPr="000C7932">
        <w:rPr>
          <w:rFonts w:asciiTheme="minorHAnsi" w:hAnsiTheme="minorHAnsi" w:cstheme="minorHAnsi"/>
          <w:b/>
          <w:bCs/>
          <w:szCs w:val="22"/>
        </w:rPr>
        <w:tab/>
      </w:r>
    </w:p>
    <w:p w14:paraId="6B370400" w14:textId="77777777" w:rsidR="00CA7668" w:rsidRPr="000C7932" w:rsidRDefault="00CA7668" w:rsidP="00705B1C">
      <w:pPr>
        <w:pStyle w:val="Odstavekseznama"/>
        <w:widowControl w:val="0"/>
        <w:numPr>
          <w:ilvl w:val="0"/>
          <w:numId w:val="13"/>
        </w:numPr>
        <w:autoSpaceDE w:val="0"/>
        <w:autoSpaceDN w:val="0"/>
        <w:adjustRightInd w:val="0"/>
        <w:spacing w:line="276" w:lineRule="auto"/>
        <w:jc w:val="both"/>
        <w:outlineLvl w:val="0"/>
        <w:rPr>
          <w:rFonts w:asciiTheme="minorHAnsi" w:hAnsiTheme="minorHAnsi" w:cstheme="minorHAnsi"/>
          <w:b/>
          <w:bCs/>
          <w:szCs w:val="22"/>
        </w:rPr>
      </w:pPr>
      <w:bookmarkStart w:id="7" w:name="_Toc221607439"/>
      <w:r w:rsidRPr="000C7932">
        <w:rPr>
          <w:rFonts w:asciiTheme="minorHAnsi" w:hAnsiTheme="minorHAnsi" w:cstheme="minorHAnsi"/>
          <w:b/>
          <w:bCs/>
          <w:szCs w:val="22"/>
        </w:rPr>
        <w:t>OPIS OBSTOJEČEGA STANJA IN TEHNIČNIH REŠITEV</w:t>
      </w:r>
      <w:bookmarkEnd w:id="7"/>
    </w:p>
    <w:p w14:paraId="38A161B2" w14:textId="77777777" w:rsidR="00CA7668" w:rsidRPr="000C7932" w:rsidRDefault="00CA7668" w:rsidP="00705B1C">
      <w:pPr>
        <w:widowControl w:val="0"/>
        <w:autoSpaceDE w:val="0"/>
        <w:autoSpaceDN w:val="0"/>
        <w:adjustRightInd w:val="0"/>
        <w:spacing w:line="276" w:lineRule="auto"/>
        <w:jc w:val="both"/>
        <w:outlineLvl w:val="0"/>
        <w:rPr>
          <w:rFonts w:asciiTheme="minorHAnsi" w:hAnsiTheme="minorHAnsi" w:cstheme="minorHAnsi"/>
          <w:szCs w:val="22"/>
        </w:rPr>
      </w:pPr>
    </w:p>
    <w:p w14:paraId="222DC082" w14:textId="5F4E415A" w:rsidR="00CA7668" w:rsidRPr="000C7932" w:rsidRDefault="00886801" w:rsidP="00886801">
      <w:pPr>
        <w:autoSpaceDE w:val="0"/>
        <w:autoSpaceDN w:val="0"/>
        <w:adjustRightInd w:val="0"/>
        <w:spacing w:line="276" w:lineRule="auto"/>
        <w:jc w:val="both"/>
        <w:outlineLvl w:val="1"/>
        <w:rPr>
          <w:rFonts w:asciiTheme="minorHAnsi" w:hAnsiTheme="minorHAnsi" w:cstheme="minorHAnsi"/>
          <w:b/>
          <w:szCs w:val="22"/>
        </w:rPr>
      </w:pPr>
      <w:bookmarkStart w:id="8" w:name="_Toc221607440"/>
      <w:r w:rsidRPr="000C7932">
        <w:rPr>
          <w:rFonts w:asciiTheme="minorHAnsi" w:hAnsiTheme="minorHAnsi" w:cstheme="minorHAnsi"/>
          <w:b/>
          <w:szCs w:val="22"/>
        </w:rPr>
        <w:t xml:space="preserve">2.1 </w:t>
      </w:r>
      <w:r w:rsidR="00D841A3" w:rsidRPr="000C7932">
        <w:rPr>
          <w:rFonts w:asciiTheme="minorHAnsi" w:hAnsiTheme="minorHAnsi" w:cstheme="minorHAnsi"/>
          <w:b/>
          <w:szCs w:val="22"/>
        </w:rPr>
        <w:tab/>
      </w:r>
      <w:r w:rsidR="00CA7668" w:rsidRPr="000C7932">
        <w:rPr>
          <w:rFonts w:asciiTheme="minorHAnsi" w:hAnsiTheme="minorHAnsi" w:cstheme="minorHAnsi"/>
          <w:b/>
          <w:szCs w:val="22"/>
        </w:rPr>
        <w:t>Obstoječe stanje</w:t>
      </w:r>
      <w:bookmarkEnd w:id="8"/>
    </w:p>
    <w:p w14:paraId="6D354D02" w14:textId="3F13B5BB" w:rsidR="00CA7668" w:rsidRPr="00486EF0" w:rsidRDefault="00972AE7" w:rsidP="00486EF0">
      <w:pPr>
        <w:pStyle w:val="NavadenCalibri11"/>
      </w:pPr>
      <w:r w:rsidRPr="000C7932">
        <w:t>I</w:t>
      </w:r>
      <w:r w:rsidR="00384816" w:rsidRPr="000C7932">
        <w:t>zvedba desnega tira</w:t>
      </w:r>
      <w:r w:rsidRPr="000C7932">
        <w:t xml:space="preserve"> </w:t>
      </w:r>
      <w:r w:rsidR="00986150" w:rsidRPr="000C7932">
        <w:t xml:space="preserve">železniške proge Divača-Koper </w:t>
      </w:r>
      <w:r w:rsidRPr="000C7932">
        <w:t>je v zaključni fazi in</w:t>
      </w:r>
      <w:r w:rsidR="00384816" w:rsidRPr="000C7932">
        <w:t xml:space="preserve"> predstavlja izhodiščno stanje za </w:t>
      </w:r>
      <w:r w:rsidRPr="000C7932">
        <w:t>nadaljnje aktivnosti pripravljaln</w:t>
      </w:r>
      <w:r w:rsidR="00F06CCD" w:rsidRPr="000C7932">
        <w:t>ih</w:t>
      </w:r>
      <w:r w:rsidRPr="000C7932">
        <w:t xml:space="preserve"> </w:t>
      </w:r>
      <w:r w:rsidR="00F06CCD" w:rsidRPr="000C7932">
        <w:t xml:space="preserve">del </w:t>
      </w:r>
      <w:r w:rsidR="00384816" w:rsidRPr="000C7932">
        <w:t xml:space="preserve">vzporednega levega tira. Izvedene oz. projektirane rešitve </w:t>
      </w:r>
      <w:r w:rsidR="00A513BC" w:rsidRPr="000C7932">
        <w:t xml:space="preserve">desnega tira </w:t>
      </w:r>
      <w:r w:rsidR="00384816" w:rsidRPr="000C7932">
        <w:t>so razvidne iz</w:t>
      </w:r>
      <w:r w:rsidR="00A70120" w:rsidRPr="000C7932">
        <w:t xml:space="preserve"> uvodnih poglavij projektne naloge za izdelavo </w:t>
      </w:r>
      <w:r w:rsidR="009C4E6E" w:rsidRPr="000C7932">
        <w:t>projektne dokumentacije</w:t>
      </w:r>
      <w:r w:rsidR="008655DB" w:rsidRPr="000C7932">
        <w:t xml:space="preserve"> za vzporedni levi tir</w:t>
      </w:r>
      <w:r w:rsidR="00A70120" w:rsidRPr="000C7932">
        <w:t xml:space="preserve">, ki je </w:t>
      </w:r>
      <w:r w:rsidR="00A70120" w:rsidRPr="000C7932">
        <w:rPr>
          <w:b/>
          <w:bCs/>
        </w:rPr>
        <w:t xml:space="preserve">priloga </w:t>
      </w:r>
      <w:r w:rsidR="008655DB" w:rsidRPr="000C7932">
        <w:rPr>
          <w:b/>
          <w:bCs/>
        </w:rPr>
        <w:t>1</w:t>
      </w:r>
      <w:r w:rsidR="008655DB" w:rsidRPr="000C7932">
        <w:t xml:space="preserve"> </w:t>
      </w:r>
      <w:r w:rsidR="00A70120" w:rsidRPr="000C7932">
        <w:t>te specifikacije naročila.</w:t>
      </w:r>
    </w:p>
    <w:p w14:paraId="70003B3F" w14:textId="027225C8" w:rsidR="00CA7668" w:rsidRPr="000C7932" w:rsidRDefault="00886801" w:rsidP="002140CD">
      <w:pPr>
        <w:pStyle w:val="Slog2"/>
        <w:spacing w:line="276" w:lineRule="auto"/>
        <w:outlineLvl w:val="1"/>
        <w:rPr>
          <w:rFonts w:asciiTheme="minorHAnsi" w:hAnsiTheme="minorHAnsi" w:cstheme="minorHAnsi"/>
          <w:b/>
          <w:sz w:val="22"/>
          <w:szCs w:val="22"/>
          <w:lang w:val="sl-SI"/>
        </w:rPr>
      </w:pPr>
      <w:bookmarkStart w:id="9" w:name="_Toc221607441"/>
      <w:r w:rsidRPr="000C7932">
        <w:rPr>
          <w:rFonts w:asciiTheme="minorHAnsi" w:hAnsiTheme="minorHAnsi" w:cstheme="minorHAnsi"/>
          <w:b/>
          <w:sz w:val="22"/>
          <w:szCs w:val="22"/>
          <w:lang w:val="sl-SI"/>
        </w:rPr>
        <w:t>2.2</w:t>
      </w:r>
      <w:r w:rsidR="00D841A3" w:rsidRPr="000C7932">
        <w:rPr>
          <w:rFonts w:asciiTheme="minorHAnsi" w:hAnsiTheme="minorHAnsi" w:cstheme="minorHAnsi"/>
          <w:b/>
          <w:sz w:val="22"/>
          <w:szCs w:val="22"/>
          <w:lang w:val="sl-SI"/>
        </w:rPr>
        <w:tab/>
      </w:r>
      <w:r w:rsidR="00CA7668" w:rsidRPr="000C7932">
        <w:rPr>
          <w:rFonts w:asciiTheme="minorHAnsi" w:hAnsiTheme="minorHAnsi" w:cstheme="minorHAnsi"/>
          <w:b/>
          <w:sz w:val="22"/>
          <w:szCs w:val="22"/>
          <w:lang w:val="sl-SI"/>
        </w:rPr>
        <w:t>Predvideno stanje</w:t>
      </w:r>
      <w:bookmarkEnd w:id="9"/>
    </w:p>
    <w:p w14:paraId="53EDC989" w14:textId="6FFB9EF0" w:rsidR="00B77204" w:rsidRPr="000C7932" w:rsidRDefault="00B77204" w:rsidP="002140CD">
      <w:pPr>
        <w:pStyle w:val="Slog2"/>
        <w:spacing w:before="120" w:after="120" w:line="276" w:lineRule="auto"/>
        <w:rPr>
          <w:rFonts w:asciiTheme="minorHAnsi" w:hAnsiTheme="minorHAnsi" w:cstheme="minorHAnsi"/>
          <w:sz w:val="22"/>
          <w:szCs w:val="22"/>
          <w:lang w:val="sl-SI"/>
        </w:rPr>
      </w:pPr>
      <w:r w:rsidRPr="000C7932">
        <w:rPr>
          <w:rFonts w:asciiTheme="minorHAnsi" w:hAnsiTheme="minorHAnsi" w:cstheme="minorHAnsi"/>
          <w:sz w:val="22"/>
          <w:szCs w:val="22"/>
          <w:lang w:val="sl-SI"/>
        </w:rPr>
        <w:t xml:space="preserve">Predvideno stanje po izgradnji drugega </w:t>
      </w:r>
      <w:r w:rsidR="00A513BC" w:rsidRPr="000C7932">
        <w:rPr>
          <w:rFonts w:asciiTheme="minorHAnsi" w:hAnsiTheme="minorHAnsi" w:cstheme="minorHAnsi"/>
          <w:sz w:val="22"/>
          <w:szCs w:val="22"/>
          <w:lang w:val="sl-SI"/>
        </w:rPr>
        <w:t xml:space="preserve">– desnega </w:t>
      </w:r>
      <w:r w:rsidR="00AC3EBB" w:rsidRPr="000C7932">
        <w:rPr>
          <w:rFonts w:asciiTheme="minorHAnsi" w:hAnsiTheme="minorHAnsi" w:cstheme="minorHAnsi"/>
          <w:sz w:val="22"/>
          <w:szCs w:val="22"/>
          <w:lang w:val="sl-SI"/>
        </w:rPr>
        <w:t xml:space="preserve">- </w:t>
      </w:r>
      <w:r w:rsidRPr="000C7932">
        <w:rPr>
          <w:rFonts w:asciiTheme="minorHAnsi" w:hAnsiTheme="minorHAnsi" w:cstheme="minorHAnsi"/>
          <w:sz w:val="22"/>
          <w:szCs w:val="22"/>
          <w:lang w:val="sl-SI"/>
        </w:rPr>
        <w:t>tira železniške proge Divača – Koper  je razvidno iz P</w:t>
      </w:r>
      <w:r w:rsidR="00F53DC4" w:rsidRPr="000C7932">
        <w:rPr>
          <w:rFonts w:asciiTheme="minorHAnsi" w:hAnsiTheme="minorHAnsi" w:cstheme="minorHAnsi"/>
          <w:sz w:val="22"/>
          <w:szCs w:val="22"/>
          <w:lang w:val="sl-SI"/>
        </w:rPr>
        <w:t>ZI in PID</w:t>
      </w:r>
      <w:r w:rsidRPr="000C7932">
        <w:rPr>
          <w:rFonts w:asciiTheme="minorHAnsi" w:hAnsiTheme="minorHAnsi" w:cstheme="minorHAnsi"/>
          <w:sz w:val="22"/>
          <w:szCs w:val="22"/>
          <w:lang w:val="sl-SI"/>
        </w:rPr>
        <w:t xml:space="preserve"> dokumentacije za izgradnjo </w:t>
      </w:r>
      <w:r w:rsidR="008655DB" w:rsidRPr="000C7932">
        <w:rPr>
          <w:rFonts w:asciiTheme="minorHAnsi" w:hAnsiTheme="minorHAnsi" w:cstheme="minorHAnsi"/>
          <w:sz w:val="22"/>
          <w:szCs w:val="22"/>
          <w:lang w:val="sl-SI"/>
        </w:rPr>
        <w:t xml:space="preserve">desnega </w:t>
      </w:r>
      <w:r w:rsidRPr="000C7932">
        <w:rPr>
          <w:rFonts w:asciiTheme="minorHAnsi" w:hAnsiTheme="minorHAnsi" w:cstheme="minorHAnsi"/>
          <w:sz w:val="22"/>
          <w:szCs w:val="22"/>
          <w:lang w:val="sl-SI"/>
        </w:rPr>
        <w:t xml:space="preserve">tira in </w:t>
      </w:r>
      <w:r w:rsidR="00563D90" w:rsidRPr="000C7932">
        <w:rPr>
          <w:rFonts w:asciiTheme="minorHAnsi" w:hAnsiTheme="minorHAnsi" w:cstheme="minorHAnsi"/>
          <w:sz w:val="22"/>
          <w:szCs w:val="22"/>
          <w:lang w:val="sl-SI"/>
        </w:rPr>
        <w:t xml:space="preserve">dodatno iz </w:t>
      </w:r>
      <w:r w:rsidRPr="000C7932">
        <w:rPr>
          <w:rFonts w:asciiTheme="minorHAnsi" w:hAnsiTheme="minorHAnsi" w:cstheme="minorHAnsi"/>
          <w:sz w:val="22"/>
          <w:szCs w:val="22"/>
          <w:lang w:val="sl-SI"/>
        </w:rPr>
        <w:t xml:space="preserve">Projektne naloge za izdelavo </w:t>
      </w:r>
      <w:r w:rsidR="00283668" w:rsidRPr="000C7932">
        <w:rPr>
          <w:rFonts w:asciiTheme="minorHAnsi" w:hAnsiTheme="minorHAnsi" w:cstheme="minorHAnsi"/>
          <w:sz w:val="22"/>
          <w:szCs w:val="22"/>
          <w:lang w:val="sl-SI"/>
        </w:rPr>
        <w:t>projektne</w:t>
      </w:r>
      <w:r w:rsidR="00062879" w:rsidRPr="000C7932">
        <w:rPr>
          <w:rFonts w:asciiTheme="minorHAnsi" w:hAnsiTheme="minorHAnsi" w:cstheme="minorHAnsi"/>
          <w:sz w:val="22"/>
          <w:szCs w:val="22"/>
          <w:lang w:val="sl-SI"/>
        </w:rPr>
        <w:t xml:space="preserve"> dokume</w:t>
      </w:r>
      <w:r w:rsidR="00283668" w:rsidRPr="000C7932">
        <w:rPr>
          <w:rFonts w:asciiTheme="minorHAnsi" w:hAnsiTheme="minorHAnsi" w:cstheme="minorHAnsi"/>
          <w:sz w:val="22"/>
          <w:szCs w:val="22"/>
          <w:lang w:val="sl-SI"/>
        </w:rPr>
        <w:t>ntacije</w:t>
      </w:r>
      <w:r w:rsidR="00F53DC4" w:rsidRPr="000C7932">
        <w:rPr>
          <w:rFonts w:asciiTheme="minorHAnsi" w:hAnsiTheme="minorHAnsi" w:cstheme="minorHAnsi"/>
          <w:sz w:val="22"/>
          <w:szCs w:val="22"/>
          <w:lang w:val="sl-SI"/>
        </w:rPr>
        <w:t xml:space="preserve"> </w:t>
      </w:r>
      <w:r w:rsidR="00390F35" w:rsidRPr="000C7932">
        <w:rPr>
          <w:rFonts w:asciiTheme="minorHAnsi" w:hAnsiTheme="minorHAnsi" w:cstheme="minorHAnsi"/>
          <w:sz w:val="22"/>
          <w:szCs w:val="22"/>
          <w:lang w:val="sl-SI"/>
        </w:rPr>
        <w:t>vzporednega</w:t>
      </w:r>
      <w:r w:rsidR="00F53DC4" w:rsidRPr="000C7932">
        <w:rPr>
          <w:rFonts w:asciiTheme="minorHAnsi" w:hAnsiTheme="minorHAnsi" w:cstheme="minorHAnsi"/>
          <w:sz w:val="22"/>
          <w:szCs w:val="22"/>
          <w:lang w:val="sl-SI"/>
        </w:rPr>
        <w:t xml:space="preserve"> levega tira</w:t>
      </w:r>
      <w:r w:rsidRPr="000C7932">
        <w:rPr>
          <w:rFonts w:asciiTheme="minorHAnsi" w:hAnsiTheme="minorHAnsi" w:cstheme="minorHAnsi"/>
          <w:sz w:val="22"/>
          <w:szCs w:val="22"/>
          <w:lang w:val="sl-SI"/>
        </w:rPr>
        <w:t xml:space="preserve">, ki </w:t>
      </w:r>
      <w:r w:rsidR="00A92DF4" w:rsidRPr="000C7932">
        <w:rPr>
          <w:rFonts w:asciiTheme="minorHAnsi" w:hAnsiTheme="minorHAnsi" w:cstheme="minorHAnsi"/>
          <w:sz w:val="22"/>
          <w:szCs w:val="22"/>
          <w:lang w:val="sl-SI"/>
        </w:rPr>
        <w:t xml:space="preserve">je </w:t>
      </w:r>
      <w:r w:rsidR="00A92DF4" w:rsidRPr="000C7932">
        <w:rPr>
          <w:rFonts w:asciiTheme="minorHAnsi" w:hAnsiTheme="minorHAnsi" w:cstheme="minorHAnsi"/>
          <w:b/>
          <w:bCs/>
          <w:sz w:val="22"/>
          <w:szCs w:val="22"/>
          <w:lang w:val="sl-SI"/>
        </w:rPr>
        <w:t>priloga</w:t>
      </w:r>
      <w:r w:rsidR="008655DB" w:rsidRPr="000C7932">
        <w:rPr>
          <w:rFonts w:asciiTheme="minorHAnsi" w:hAnsiTheme="minorHAnsi" w:cstheme="minorHAnsi"/>
          <w:b/>
          <w:bCs/>
          <w:sz w:val="22"/>
          <w:szCs w:val="22"/>
          <w:lang w:val="sl-SI"/>
        </w:rPr>
        <w:t xml:space="preserve"> 1</w:t>
      </w:r>
      <w:r w:rsidRPr="000C7932">
        <w:rPr>
          <w:rFonts w:asciiTheme="minorHAnsi" w:hAnsiTheme="minorHAnsi" w:cstheme="minorHAnsi"/>
          <w:sz w:val="22"/>
          <w:szCs w:val="22"/>
          <w:lang w:val="sl-SI"/>
        </w:rPr>
        <w:t xml:space="preserve"> te specifikacije naročila. </w:t>
      </w:r>
    </w:p>
    <w:p w14:paraId="64596B1A" w14:textId="5634EB09" w:rsidR="00B77204" w:rsidRPr="000C7932" w:rsidRDefault="00B77204" w:rsidP="002140CD">
      <w:pPr>
        <w:pStyle w:val="Slog2"/>
        <w:spacing w:before="120" w:after="120" w:line="276" w:lineRule="auto"/>
        <w:rPr>
          <w:rFonts w:asciiTheme="minorHAnsi" w:hAnsiTheme="minorHAnsi" w:cstheme="minorHAnsi"/>
          <w:sz w:val="22"/>
          <w:szCs w:val="22"/>
          <w:lang w:val="sl-SI"/>
        </w:rPr>
      </w:pPr>
      <w:r w:rsidRPr="000C7932">
        <w:rPr>
          <w:rFonts w:asciiTheme="minorHAnsi" w:hAnsiTheme="minorHAnsi" w:cstheme="minorHAnsi"/>
          <w:sz w:val="22"/>
          <w:szCs w:val="22"/>
          <w:lang w:val="sl-SI"/>
        </w:rPr>
        <w:lastRenderedPageBreak/>
        <w:t xml:space="preserve">Za izvedbo </w:t>
      </w:r>
      <w:r w:rsidR="00C426D4">
        <w:rPr>
          <w:rFonts w:asciiTheme="minorHAnsi" w:hAnsiTheme="minorHAnsi" w:cstheme="minorHAnsi"/>
          <w:sz w:val="22"/>
          <w:szCs w:val="22"/>
          <w:lang w:val="sl-SI"/>
        </w:rPr>
        <w:t>pregleda</w:t>
      </w:r>
      <w:r w:rsidRPr="000C7932">
        <w:rPr>
          <w:rFonts w:asciiTheme="minorHAnsi" w:hAnsiTheme="minorHAnsi" w:cstheme="minorHAnsi"/>
          <w:sz w:val="22"/>
          <w:szCs w:val="22"/>
          <w:lang w:val="sl-SI"/>
        </w:rPr>
        <w:t xml:space="preserve"> po tem javnem naročilu je pomembno, da ponudnik skrbno pr</w:t>
      </w:r>
      <w:r w:rsidR="00486EF0">
        <w:rPr>
          <w:rFonts w:asciiTheme="minorHAnsi" w:hAnsiTheme="minorHAnsi" w:cstheme="minorHAnsi"/>
          <w:sz w:val="22"/>
          <w:szCs w:val="22"/>
          <w:lang w:val="sl-SI"/>
        </w:rPr>
        <w:t>o</w:t>
      </w:r>
      <w:r w:rsidRPr="000C7932">
        <w:rPr>
          <w:rFonts w:asciiTheme="minorHAnsi" w:hAnsiTheme="minorHAnsi" w:cstheme="minorHAnsi"/>
          <w:sz w:val="22"/>
          <w:szCs w:val="22"/>
          <w:lang w:val="sl-SI"/>
        </w:rPr>
        <w:t>uči obseg oddanih storitev za projektiranje</w:t>
      </w:r>
      <w:r w:rsidR="00AA2C15" w:rsidRPr="000C7932">
        <w:rPr>
          <w:rFonts w:asciiTheme="minorHAnsi" w:hAnsiTheme="minorHAnsi" w:cstheme="minorHAnsi"/>
          <w:sz w:val="22"/>
          <w:szCs w:val="22"/>
          <w:lang w:val="sl-SI"/>
        </w:rPr>
        <w:t xml:space="preserve"> in tistih vsebin, ki so predvidene za </w:t>
      </w:r>
      <w:r w:rsidR="00CA54F2">
        <w:rPr>
          <w:rFonts w:asciiTheme="minorHAnsi" w:hAnsiTheme="minorHAnsi" w:cstheme="minorHAnsi"/>
          <w:sz w:val="22"/>
          <w:szCs w:val="22"/>
          <w:lang w:val="sl-SI"/>
        </w:rPr>
        <w:t xml:space="preserve">strokovni pregled oz. </w:t>
      </w:r>
      <w:r w:rsidR="00AA2C15" w:rsidRPr="000C7932">
        <w:rPr>
          <w:rFonts w:asciiTheme="minorHAnsi" w:hAnsiTheme="minorHAnsi" w:cstheme="minorHAnsi"/>
          <w:sz w:val="22"/>
          <w:szCs w:val="22"/>
          <w:lang w:val="sl-SI"/>
        </w:rPr>
        <w:t>recenzijo</w:t>
      </w:r>
      <w:r w:rsidR="00CA54F2">
        <w:rPr>
          <w:rFonts w:asciiTheme="minorHAnsi" w:hAnsiTheme="minorHAnsi" w:cstheme="minorHAnsi"/>
          <w:sz w:val="22"/>
          <w:szCs w:val="22"/>
          <w:lang w:val="sl-SI"/>
        </w:rPr>
        <w:t xml:space="preserve"> in revizijo</w:t>
      </w:r>
      <w:r w:rsidR="00AA2C15" w:rsidRPr="000C7932">
        <w:rPr>
          <w:rFonts w:asciiTheme="minorHAnsi" w:hAnsiTheme="minorHAnsi" w:cstheme="minorHAnsi"/>
          <w:sz w:val="22"/>
          <w:szCs w:val="22"/>
          <w:lang w:val="sl-SI"/>
        </w:rPr>
        <w:t>, skladno s to specifikacijo</w:t>
      </w:r>
      <w:r w:rsidR="008169EF" w:rsidRPr="000C7932">
        <w:rPr>
          <w:rFonts w:asciiTheme="minorHAnsi" w:hAnsiTheme="minorHAnsi" w:cstheme="minorHAnsi"/>
          <w:sz w:val="22"/>
          <w:szCs w:val="22"/>
          <w:lang w:val="sl-SI"/>
        </w:rPr>
        <w:t xml:space="preserve"> naročila</w:t>
      </w:r>
      <w:r w:rsidR="00AA2C15" w:rsidRPr="000C7932">
        <w:rPr>
          <w:rFonts w:asciiTheme="minorHAnsi" w:hAnsiTheme="minorHAnsi" w:cstheme="minorHAnsi"/>
          <w:sz w:val="22"/>
          <w:szCs w:val="22"/>
          <w:lang w:val="sl-SI"/>
        </w:rPr>
        <w:t>.</w:t>
      </w:r>
    </w:p>
    <w:p w14:paraId="13AC1ACD" w14:textId="77777777" w:rsidR="00CA7668" w:rsidRPr="000C7932" w:rsidRDefault="00CA7668" w:rsidP="00622EE3">
      <w:pPr>
        <w:widowControl w:val="0"/>
        <w:autoSpaceDE w:val="0"/>
        <w:autoSpaceDN w:val="0"/>
        <w:adjustRightInd w:val="0"/>
        <w:spacing w:line="276" w:lineRule="auto"/>
        <w:jc w:val="both"/>
        <w:rPr>
          <w:rFonts w:asciiTheme="minorHAnsi" w:hAnsiTheme="minorHAnsi" w:cstheme="minorHAnsi"/>
          <w:szCs w:val="22"/>
        </w:rPr>
      </w:pPr>
    </w:p>
    <w:p w14:paraId="13D5D6C0" w14:textId="6B01307F" w:rsidR="00CA7668" w:rsidRPr="000C7932" w:rsidRDefault="00CA7668" w:rsidP="00622EE3">
      <w:pPr>
        <w:pStyle w:val="Odstavekseznama"/>
        <w:widowControl w:val="0"/>
        <w:numPr>
          <w:ilvl w:val="0"/>
          <w:numId w:val="13"/>
        </w:numPr>
        <w:autoSpaceDE w:val="0"/>
        <w:autoSpaceDN w:val="0"/>
        <w:adjustRightInd w:val="0"/>
        <w:spacing w:line="276" w:lineRule="auto"/>
        <w:ind w:left="357" w:hanging="357"/>
        <w:jc w:val="both"/>
        <w:outlineLvl w:val="0"/>
        <w:rPr>
          <w:rFonts w:asciiTheme="minorHAnsi" w:hAnsiTheme="minorHAnsi" w:cstheme="minorHAnsi"/>
          <w:b/>
          <w:bCs/>
          <w:szCs w:val="22"/>
        </w:rPr>
      </w:pPr>
      <w:bookmarkStart w:id="10" w:name="_Toc221607442"/>
      <w:r w:rsidRPr="000C7932">
        <w:rPr>
          <w:rFonts w:asciiTheme="minorHAnsi" w:hAnsiTheme="minorHAnsi" w:cstheme="minorHAnsi"/>
          <w:b/>
          <w:bCs/>
          <w:szCs w:val="22"/>
        </w:rPr>
        <w:t>CILJI NALOGE</w:t>
      </w:r>
      <w:bookmarkEnd w:id="10"/>
    </w:p>
    <w:p w14:paraId="7AA1CFBB" w14:textId="3B9D1426" w:rsidR="00202B24" w:rsidRPr="000C7932" w:rsidRDefault="00437B0C" w:rsidP="00EB39A5">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Naročnik naroča strokovni pregled </w:t>
      </w:r>
      <w:r w:rsidR="00C325FC">
        <w:rPr>
          <w:rFonts w:asciiTheme="minorHAnsi" w:hAnsiTheme="minorHAnsi" w:cstheme="minorHAnsi"/>
          <w:szCs w:val="22"/>
        </w:rPr>
        <w:t>(</w:t>
      </w:r>
      <w:r w:rsidR="001413FB">
        <w:rPr>
          <w:rFonts w:asciiTheme="minorHAnsi" w:hAnsiTheme="minorHAnsi" w:cstheme="minorHAnsi"/>
          <w:szCs w:val="22"/>
        </w:rPr>
        <w:t>recenzijo in revizijo</w:t>
      </w:r>
      <w:r w:rsidRPr="000C7932">
        <w:rPr>
          <w:rFonts w:asciiTheme="minorHAnsi" w:hAnsiTheme="minorHAnsi" w:cstheme="minorHAnsi"/>
          <w:szCs w:val="22"/>
        </w:rPr>
        <w:t xml:space="preserve">) </w:t>
      </w:r>
      <w:r w:rsidR="00164A89" w:rsidRPr="000C7932">
        <w:rPr>
          <w:rFonts w:asciiTheme="minorHAnsi" w:hAnsiTheme="minorHAnsi" w:cstheme="minorHAnsi"/>
          <w:szCs w:val="22"/>
        </w:rPr>
        <w:t xml:space="preserve">projektne </w:t>
      </w:r>
      <w:r w:rsidRPr="000C7932">
        <w:rPr>
          <w:rFonts w:asciiTheme="minorHAnsi" w:hAnsiTheme="minorHAnsi" w:cstheme="minorHAnsi"/>
          <w:szCs w:val="22"/>
        </w:rPr>
        <w:t xml:space="preserve">dokumentacije </w:t>
      </w:r>
      <w:r w:rsidR="00831BFF" w:rsidRPr="000C7932">
        <w:rPr>
          <w:rFonts w:asciiTheme="minorHAnsi" w:hAnsiTheme="minorHAnsi" w:cstheme="minorHAnsi"/>
          <w:szCs w:val="22"/>
        </w:rPr>
        <w:t xml:space="preserve">vzporednega levega tira </w:t>
      </w:r>
      <w:r w:rsidRPr="000C7932">
        <w:rPr>
          <w:rFonts w:asciiTheme="minorHAnsi" w:hAnsiTheme="minorHAnsi" w:cstheme="minorHAnsi"/>
          <w:szCs w:val="22"/>
        </w:rPr>
        <w:t>opredeljene v pre</w:t>
      </w:r>
      <w:r w:rsidR="007B4122" w:rsidRPr="000C7932">
        <w:rPr>
          <w:rFonts w:asciiTheme="minorHAnsi" w:hAnsiTheme="minorHAnsi" w:cstheme="minorHAnsi"/>
          <w:szCs w:val="22"/>
        </w:rPr>
        <w:t>d</w:t>
      </w:r>
      <w:r w:rsidRPr="000C7932">
        <w:rPr>
          <w:rFonts w:asciiTheme="minorHAnsi" w:hAnsiTheme="minorHAnsi" w:cstheme="minorHAnsi"/>
          <w:szCs w:val="22"/>
        </w:rPr>
        <w:t>metu naročila, pri čemer se ugotavlja skladnost vsebine dokumentacije z veljavnimi zakonskimi in podzakonskimi predpisi, standardi in normativi ter dobro inženirsko prakso, priporočenimi tehničnimi rešitvami, s katerimi se doseže izpolnjevanje bistvenih zahtev za projektiranje, gradnjo in vzdrževanje objektov ter optimizira izbor materialov, upravljanja in vzdrževanja, zato se izvede kontrola pravilnosti rešitev s tehničnega, tehnološkega in finančnega vidika.</w:t>
      </w:r>
    </w:p>
    <w:p w14:paraId="5BC2A44E" w14:textId="77777777" w:rsidR="001413FB" w:rsidRDefault="001413FB" w:rsidP="00EB39A5">
      <w:pPr>
        <w:widowControl w:val="0"/>
        <w:autoSpaceDE w:val="0"/>
        <w:autoSpaceDN w:val="0"/>
        <w:adjustRightInd w:val="0"/>
        <w:spacing w:before="120" w:after="120" w:line="276" w:lineRule="auto"/>
        <w:jc w:val="both"/>
        <w:rPr>
          <w:rFonts w:asciiTheme="minorHAnsi" w:hAnsiTheme="minorHAnsi" w:cstheme="minorHAnsi"/>
          <w:szCs w:val="22"/>
        </w:rPr>
      </w:pPr>
      <w:r w:rsidRPr="001413FB">
        <w:rPr>
          <w:rFonts w:asciiTheme="minorHAnsi" w:hAnsiTheme="minorHAnsi" w:cstheme="minorHAnsi"/>
          <w:szCs w:val="22"/>
        </w:rPr>
        <w:t xml:space="preserve">Upošteva se, da ima strokovni pregled v delu revizije PZI projektne dokumentacije </w:t>
      </w:r>
      <w:bookmarkStart w:id="11" w:name="_Hlk220570188"/>
      <w:r w:rsidRPr="001413FB">
        <w:rPr>
          <w:rFonts w:asciiTheme="minorHAnsi" w:hAnsiTheme="minorHAnsi" w:cstheme="minorHAnsi"/>
          <w:szCs w:val="22"/>
        </w:rPr>
        <w:t xml:space="preserve">namen kontrole izpolnjevanja bistvene zahteve mehanske odpornosti in stabilnosti za vse premostitvene objekte </w:t>
      </w:r>
      <w:bookmarkEnd w:id="11"/>
      <w:r w:rsidRPr="008E7FF0">
        <w:rPr>
          <w:rFonts w:asciiTheme="minorHAnsi" w:hAnsiTheme="minorHAnsi" w:cstheme="minorHAnsi"/>
          <w:szCs w:val="22"/>
        </w:rPr>
        <w:t>(z določili Gradbenega zakona /GZ-1/ (Uradni list RS, št. 199/21, 105/22 – ZZNŠPP, 133/23, 85/24 – ZAID-A, 47/25 – odl. US in 75/25)).</w:t>
      </w:r>
    </w:p>
    <w:p w14:paraId="36E576EF" w14:textId="0EBDD185" w:rsidR="00202B24" w:rsidRPr="000C7932" w:rsidRDefault="00202B24" w:rsidP="00EB39A5">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Recenzent </w:t>
      </w:r>
      <w:r w:rsidR="009F6A18">
        <w:rPr>
          <w:rFonts w:asciiTheme="minorHAnsi" w:hAnsiTheme="minorHAnsi" w:cstheme="minorHAnsi"/>
          <w:szCs w:val="22"/>
        </w:rPr>
        <w:t xml:space="preserve">v okviru recenzije </w:t>
      </w:r>
      <w:r w:rsidRPr="000C7932">
        <w:rPr>
          <w:rFonts w:asciiTheme="minorHAnsi" w:hAnsiTheme="minorHAnsi" w:cstheme="minorHAnsi"/>
          <w:szCs w:val="22"/>
        </w:rPr>
        <w:t>sodeluje</w:t>
      </w:r>
      <w:r w:rsidR="008847C4">
        <w:rPr>
          <w:rFonts w:asciiTheme="minorHAnsi" w:hAnsiTheme="minorHAnsi" w:cstheme="minorHAnsi"/>
          <w:szCs w:val="22"/>
        </w:rPr>
        <w:t xml:space="preserve"> že</w:t>
      </w:r>
      <w:r w:rsidRPr="000C7932">
        <w:rPr>
          <w:rFonts w:asciiTheme="minorHAnsi" w:hAnsiTheme="minorHAnsi" w:cstheme="minorHAnsi"/>
          <w:szCs w:val="22"/>
        </w:rPr>
        <w:t xml:space="preserve"> v času izdelave projektnih rešitev v celotnem procesu načrtovanja (torej posredno lahko vpliva na rešitve) in opravi strokovni pregled že </w:t>
      </w:r>
      <w:r w:rsidR="00AC3EBB" w:rsidRPr="000C7932">
        <w:rPr>
          <w:rFonts w:asciiTheme="minorHAnsi" w:hAnsiTheme="minorHAnsi" w:cstheme="minorHAnsi"/>
          <w:szCs w:val="22"/>
        </w:rPr>
        <w:t xml:space="preserve">do tedaj </w:t>
      </w:r>
      <w:r w:rsidRPr="000C7932">
        <w:rPr>
          <w:rFonts w:asciiTheme="minorHAnsi" w:hAnsiTheme="minorHAnsi" w:cstheme="minorHAnsi"/>
          <w:szCs w:val="22"/>
        </w:rPr>
        <w:t>izdelane dokumentacije ter poda svoje mnenje. Projektant lahko mnenje smiselno upošteva ali pojasni, zakaj ga ne more upoštevati. Izvede se recenzijska obravnava, s katero se opredeli, kaj se v dokumentaciji spremeni in kaj se prepusti odločitvi projektanta.</w:t>
      </w:r>
    </w:p>
    <w:p w14:paraId="5B0EB799" w14:textId="77777777" w:rsidR="00EB39A5" w:rsidRPr="000C7932" w:rsidRDefault="00EB39A5" w:rsidP="00EB39A5">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Preverja se ali izdelana dokumentacija vsebuje vse prikazane tehnične, tehnološke in ostale rešitve, ki jih je naročnik opredelil v projektni nalogi ter pogodbi s projektantom za izvedbo projektne dokumentacije (in njegovih dopolnitvah) ter so pripravljene kot najbolj optimalne in skladne s prostorskimi akti, hkrati pa so za naročnika najbolj gospodarne.</w:t>
      </w:r>
    </w:p>
    <w:p w14:paraId="3ED9C867" w14:textId="516F9A4D" w:rsidR="00CA7668" w:rsidRPr="000C7932" w:rsidRDefault="009F6A18" w:rsidP="00507BB7">
      <w:pPr>
        <w:widowControl w:val="0"/>
        <w:autoSpaceDE w:val="0"/>
        <w:autoSpaceDN w:val="0"/>
        <w:adjustRightInd w:val="0"/>
        <w:spacing w:before="120" w:after="120" w:line="276" w:lineRule="auto"/>
        <w:jc w:val="both"/>
        <w:rPr>
          <w:rFonts w:asciiTheme="minorHAnsi" w:hAnsiTheme="minorHAnsi" w:cstheme="minorHAnsi"/>
          <w:szCs w:val="22"/>
        </w:rPr>
      </w:pPr>
      <w:r>
        <w:rPr>
          <w:rFonts w:asciiTheme="minorHAnsi" w:hAnsiTheme="minorHAnsi" w:cstheme="minorHAnsi"/>
          <w:szCs w:val="22"/>
        </w:rPr>
        <w:t xml:space="preserve">Namen strokovnega pregleda je </w:t>
      </w:r>
      <w:r w:rsidRPr="000C7932">
        <w:rPr>
          <w:rFonts w:asciiTheme="minorHAnsi" w:hAnsiTheme="minorHAnsi" w:cstheme="minorHAnsi"/>
          <w:szCs w:val="22"/>
        </w:rPr>
        <w:t>povečat</w:t>
      </w:r>
      <w:r>
        <w:rPr>
          <w:rFonts w:asciiTheme="minorHAnsi" w:hAnsiTheme="minorHAnsi" w:cstheme="minorHAnsi"/>
          <w:szCs w:val="22"/>
        </w:rPr>
        <w:t>i</w:t>
      </w:r>
      <w:r w:rsidR="00EB39A5" w:rsidRPr="000C7932">
        <w:rPr>
          <w:rFonts w:asciiTheme="minorHAnsi" w:hAnsiTheme="minorHAnsi" w:cstheme="minorHAnsi"/>
          <w:szCs w:val="22"/>
        </w:rPr>
        <w:t xml:space="preserve"> kakovost </w:t>
      </w:r>
      <w:r>
        <w:rPr>
          <w:rFonts w:asciiTheme="minorHAnsi" w:hAnsiTheme="minorHAnsi" w:cstheme="minorHAnsi"/>
          <w:szCs w:val="22"/>
        </w:rPr>
        <w:t xml:space="preserve">in pravilnost </w:t>
      </w:r>
      <w:r w:rsidR="00EB39A5" w:rsidRPr="000C7932">
        <w:rPr>
          <w:rFonts w:asciiTheme="minorHAnsi" w:hAnsiTheme="minorHAnsi" w:cstheme="minorHAnsi"/>
          <w:szCs w:val="22"/>
        </w:rPr>
        <w:t xml:space="preserve">projektnih rešitev </w:t>
      </w:r>
      <w:r>
        <w:rPr>
          <w:rFonts w:asciiTheme="minorHAnsi" w:hAnsiTheme="minorHAnsi" w:cstheme="minorHAnsi"/>
          <w:szCs w:val="22"/>
        </w:rPr>
        <w:t>ter</w:t>
      </w:r>
      <w:r w:rsidRPr="000C7932">
        <w:rPr>
          <w:rFonts w:asciiTheme="minorHAnsi" w:hAnsiTheme="minorHAnsi" w:cstheme="minorHAnsi"/>
          <w:szCs w:val="22"/>
        </w:rPr>
        <w:t xml:space="preserve"> </w:t>
      </w:r>
      <w:r w:rsidR="00EB39A5" w:rsidRPr="000C7932">
        <w:rPr>
          <w:rFonts w:asciiTheme="minorHAnsi" w:hAnsiTheme="minorHAnsi" w:cstheme="minorHAnsi"/>
          <w:szCs w:val="22"/>
        </w:rPr>
        <w:t>doseganj</w:t>
      </w:r>
      <w:r>
        <w:rPr>
          <w:rFonts w:asciiTheme="minorHAnsi" w:hAnsiTheme="minorHAnsi" w:cstheme="minorHAnsi"/>
          <w:szCs w:val="22"/>
        </w:rPr>
        <w:t>e</w:t>
      </w:r>
      <w:r w:rsidR="00EB39A5" w:rsidRPr="000C7932">
        <w:rPr>
          <w:rFonts w:asciiTheme="minorHAnsi" w:hAnsiTheme="minorHAnsi" w:cstheme="minorHAnsi"/>
          <w:szCs w:val="22"/>
        </w:rPr>
        <w:t xml:space="preserve"> kakovosti izdelane projektne dokumentacije, ustvariti natančnost ocenjene vrednosti investicije ter popisov del in oceno količin, povečati zanesljivost gradnje ter stopnjo varnosti. Preverja se tudi ustreznost in zadostnost vsebin </w:t>
      </w:r>
      <w:r w:rsidR="00941A48">
        <w:rPr>
          <w:rFonts w:asciiTheme="minorHAnsi" w:hAnsiTheme="minorHAnsi" w:cstheme="minorHAnsi"/>
          <w:szCs w:val="22"/>
        </w:rPr>
        <w:t xml:space="preserve">izdelane projektne dokumentacije </w:t>
      </w:r>
      <w:r w:rsidR="00EB39A5" w:rsidRPr="000C7932">
        <w:rPr>
          <w:rFonts w:asciiTheme="minorHAnsi" w:hAnsiTheme="minorHAnsi" w:cstheme="minorHAnsi"/>
          <w:szCs w:val="22"/>
        </w:rPr>
        <w:t>pri upravnih postopkih (</w:t>
      </w:r>
      <w:r w:rsidR="008E7FF0">
        <w:rPr>
          <w:rFonts w:asciiTheme="minorHAnsi" w:hAnsiTheme="minorHAnsi" w:cstheme="minorHAnsi"/>
          <w:szCs w:val="22"/>
        </w:rPr>
        <w:t xml:space="preserve">pridobitev gradbenega dovoljenja, postopkov javnih </w:t>
      </w:r>
      <w:r w:rsidR="00DA7212">
        <w:rPr>
          <w:rFonts w:asciiTheme="minorHAnsi" w:hAnsiTheme="minorHAnsi" w:cstheme="minorHAnsi"/>
          <w:szCs w:val="22"/>
        </w:rPr>
        <w:t>obravnav</w:t>
      </w:r>
      <w:r w:rsidR="008E7FF0">
        <w:rPr>
          <w:rFonts w:asciiTheme="minorHAnsi" w:hAnsiTheme="minorHAnsi" w:cstheme="minorHAnsi"/>
          <w:szCs w:val="22"/>
        </w:rPr>
        <w:t>,…)</w:t>
      </w:r>
      <w:r w:rsidR="00EB39A5" w:rsidRPr="000C7932">
        <w:rPr>
          <w:rFonts w:asciiTheme="minorHAnsi" w:hAnsiTheme="minorHAnsi" w:cstheme="minorHAnsi"/>
          <w:szCs w:val="22"/>
        </w:rPr>
        <w:t xml:space="preserve"> ki jih bo imel naročnik skozi izvedbo investicije in skladnost projektnih rešitev s splošnimi določili te naloge. Skozi </w:t>
      </w:r>
      <w:r w:rsidR="00072CE1">
        <w:rPr>
          <w:rFonts w:asciiTheme="minorHAnsi" w:hAnsiTheme="minorHAnsi" w:cstheme="minorHAnsi"/>
          <w:szCs w:val="22"/>
        </w:rPr>
        <w:t>strokovni pregled</w:t>
      </w:r>
      <w:r w:rsidR="00072CE1" w:rsidRPr="000C7932">
        <w:rPr>
          <w:rFonts w:asciiTheme="minorHAnsi" w:hAnsiTheme="minorHAnsi" w:cstheme="minorHAnsi"/>
          <w:szCs w:val="22"/>
        </w:rPr>
        <w:t xml:space="preserve"> </w:t>
      </w:r>
      <w:r w:rsidR="00EB39A5" w:rsidRPr="000C7932">
        <w:rPr>
          <w:rFonts w:asciiTheme="minorHAnsi" w:hAnsiTheme="minorHAnsi" w:cstheme="minorHAnsi"/>
          <w:szCs w:val="22"/>
        </w:rPr>
        <w:t xml:space="preserve">se zagotavlja </w:t>
      </w:r>
      <w:r w:rsidR="00072CE1">
        <w:rPr>
          <w:rFonts w:asciiTheme="minorHAnsi" w:hAnsiTheme="minorHAnsi" w:cstheme="minorHAnsi"/>
          <w:szCs w:val="22"/>
        </w:rPr>
        <w:t xml:space="preserve">pravilnost in </w:t>
      </w:r>
      <w:r w:rsidR="00EB39A5" w:rsidRPr="000C7932">
        <w:rPr>
          <w:rFonts w:asciiTheme="minorHAnsi" w:hAnsiTheme="minorHAnsi" w:cstheme="minorHAnsi"/>
          <w:szCs w:val="22"/>
        </w:rPr>
        <w:t>sledenj</w:t>
      </w:r>
      <w:r w:rsidR="00EB1A1F" w:rsidRPr="000C7932">
        <w:rPr>
          <w:rFonts w:asciiTheme="minorHAnsi" w:hAnsiTheme="minorHAnsi" w:cstheme="minorHAnsi"/>
          <w:szCs w:val="22"/>
        </w:rPr>
        <w:t>e</w:t>
      </w:r>
      <w:r w:rsidR="00EB39A5" w:rsidRPr="000C7932">
        <w:rPr>
          <w:rFonts w:asciiTheme="minorHAnsi" w:hAnsiTheme="minorHAnsi" w:cstheme="minorHAnsi"/>
          <w:szCs w:val="22"/>
        </w:rPr>
        <w:t xml:space="preserve"> najbolj učinkoviti in gospodarni rešitvi.</w:t>
      </w:r>
    </w:p>
    <w:p w14:paraId="7DA719B1" w14:textId="77777777" w:rsidR="00025D13" w:rsidRPr="000C7932" w:rsidRDefault="00025D13" w:rsidP="00025D13">
      <w:pPr>
        <w:widowControl w:val="0"/>
        <w:autoSpaceDE w:val="0"/>
        <w:autoSpaceDN w:val="0"/>
        <w:adjustRightInd w:val="0"/>
        <w:spacing w:line="276" w:lineRule="auto"/>
        <w:jc w:val="both"/>
        <w:rPr>
          <w:rFonts w:asciiTheme="minorHAnsi" w:hAnsiTheme="minorHAnsi" w:cstheme="minorHAnsi"/>
          <w:szCs w:val="22"/>
        </w:rPr>
      </w:pPr>
    </w:p>
    <w:p w14:paraId="3AEC852A" w14:textId="2AE20469" w:rsidR="00EB39A5" w:rsidRPr="000C7932" w:rsidRDefault="00CA7668" w:rsidP="00EB39A5">
      <w:pPr>
        <w:pStyle w:val="Odstavekseznama"/>
        <w:widowControl w:val="0"/>
        <w:numPr>
          <w:ilvl w:val="0"/>
          <w:numId w:val="13"/>
        </w:numPr>
        <w:autoSpaceDE w:val="0"/>
        <w:autoSpaceDN w:val="0"/>
        <w:adjustRightInd w:val="0"/>
        <w:spacing w:line="276" w:lineRule="auto"/>
        <w:ind w:left="357" w:hanging="357"/>
        <w:jc w:val="both"/>
        <w:outlineLvl w:val="0"/>
        <w:rPr>
          <w:rFonts w:asciiTheme="minorHAnsi" w:hAnsiTheme="minorHAnsi" w:cstheme="minorHAnsi"/>
          <w:b/>
          <w:bCs/>
          <w:szCs w:val="22"/>
        </w:rPr>
      </w:pPr>
      <w:bookmarkStart w:id="12" w:name="_Toc221607443"/>
      <w:r w:rsidRPr="000C7932">
        <w:rPr>
          <w:rFonts w:asciiTheme="minorHAnsi" w:hAnsiTheme="minorHAnsi" w:cstheme="minorHAnsi"/>
          <w:b/>
          <w:bCs/>
          <w:szCs w:val="22"/>
        </w:rPr>
        <w:t xml:space="preserve">OBSEG </w:t>
      </w:r>
      <w:r w:rsidR="001413FB">
        <w:rPr>
          <w:rFonts w:asciiTheme="minorHAnsi" w:hAnsiTheme="minorHAnsi" w:cstheme="minorHAnsi"/>
          <w:b/>
          <w:bCs/>
          <w:szCs w:val="22"/>
        </w:rPr>
        <w:t>STROKOVNEGA PREGLEDA</w:t>
      </w:r>
      <w:bookmarkEnd w:id="12"/>
    </w:p>
    <w:p w14:paraId="6972AD2F" w14:textId="73FF9685" w:rsidR="00EB39A5" w:rsidRPr="000C7932" w:rsidRDefault="00EB39A5" w:rsidP="0077631B">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Obseg naročila </w:t>
      </w:r>
      <w:r w:rsidR="004B593D">
        <w:rPr>
          <w:rFonts w:asciiTheme="minorHAnsi" w:hAnsiTheme="minorHAnsi" w:cstheme="minorHAnsi"/>
          <w:szCs w:val="22"/>
        </w:rPr>
        <w:t>strokovnega pregleda</w:t>
      </w:r>
      <w:r w:rsidR="004B593D" w:rsidRPr="000C7932">
        <w:rPr>
          <w:rFonts w:asciiTheme="minorHAnsi" w:hAnsiTheme="minorHAnsi" w:cstheme="minorHAnsi"/>
          <w:szCs w:val="22"/>
        </w:rPr>
        <w:t xml:space="preserve"> </w:t>
      </w:r>
      <w:r w:rsidRPr="000C7932">
        <w:rPr>
          <w:rFonts w:asciiTheme="minorHAnsi" w:hAnsiTheme="minorHAnsi" w:cstheme="minorHAnsi"/>
          <w:szCs w:val="22"/>
        </w:rPr>
        <w:t>vključuje:</w:t>
      </w:r>
    </w:p>
    <w:p w14:paraId="0C5F2425" w14:textId="1255AD26" w:rsidR="009F6A18" w:rsidRDefault="00B00182" w:rsidP="0077631B">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 </w:t>
      </w:r>
      <w:r w:rsidR="009F6A18">
        <w:rPr>
          <w:rFonts w:asciiTheme="minorHAnsi" w:hAnsiTheme="minorHAnsi" w:cstheme="minorHAnsi"/>
          <w:szCs w:val="22"/>
        </w:rPr>
        <w:t>izvedb</w:t>
      </w:r>
      <w:r w:rsidR="00072CE1">
        <w:rPr>
          <w:rFonts w:asciiTheme="minorHAnsi" w:hAnsiTheme="minorHAnsi" w:cstheme="minorHAnsi"/>
          <w:szCs w:val="22"/>
        </w:rPr>
        <w:t>o</w:t>
      </w:r>
      <w:r w:rsidR="009F6A18">
        <w:rPr>
          <w:rFonts w:asciiTheme="minorHAnsi" w:hAnsiTheme="minorHAnsi" w:cstheme="minorHAnsi"/>
          <w:szCs w:val="22"/>
        </w:rPr>
        <w:t xml:space="preserve"> revizije načrtov premostitvenih objektov projekta vzporednega levega tira </w:t>
      </w:r>
      <w:r w:rsidR="00267389">
        <w:rPr>
          <w:rFonts w:asciiTheme="minorHAnsi" w:hAnsiTheme="minorHAnsi" w:cstheme="minorHAnsi"/>
          <w:szCs w:val="22"/>
        </w:rPr>
        <w:t xml:space="preserve">za </w:t>
      </w:r>
      <w:r w:rsidR="00267389" w:rsidRPr="00267389">
        <w:rPr>
          <w:rFonts w:asciiTheme="minorHAnsi" w:hAnsiTheme="minorHAnsi" w:cstheme="minorHAnsi"/>
          <w:szCs w:val="22"/>
        </w:rPr>
        <w:t>namen kontrole izpolnjevanja bistvene zahteve mehanske odpornosti in stabilnosti za vse premostitvene objekte</w:t>
      </w:r>
      <w:r w:rsidR="008E7FF0">
        <w:rPr>
          <w:rFonts w:asciiTheme="minorHAnsi" w:hAnsiTheme="minorHAnsi" w:cstheme="minorHAnsi"/>
          <w:szCs w:val="22"/>
        </w:rPr>
        <w:t>;</w:t>
      </w:r>
      <w:r w:rsidR="00267389" w:rsidRPr="00267389">
        <w:rPr>
          <w:rFonts w:asciiTheme="minorHAnsi" w:hAnsiTheme="minorHAnsi" w:cstheme="minorHAnsi"/>
          <w:szCs w:val="22"/>
        </w:rPr>
        <w:t xml:space="preserve"> </w:t>
      </w:r>
    </w:p>
    <w:p w14:paraId="12BFA646" w14:textId="4E459591" w:rsidR="00B00182" w:rsidRPr="000C7932" w:rsidRDefault="009F6A18" w:rsidP="0077631B">
      <w:pPr>
        <w:widowControl w:val="0"/>
        <w:autoSpaceDE w:val="0"/>
        <w:autoSpaceDN w:val="0"/>
        <w:adjustRightInd w:val="0"/>
        <w:spacing w:before="120" w:after="120" w:line="276" w:lineRule="auto"/>
        <w:jc w:val="both"/>
        <w:rPr>
          <w:rFonts w:asciiTheme="minorHAnsi" w:hAnsiTheme="minorHAnsi" w:cstheme="minorHAnsi"/>
          <w:szCs w:val="22"/>
        </w:rPr>
      </w:pPr>
      <w:r w:rsidRPr="00B123A0">
        <w:rPr>
          <w:rFonts w:asciiTheme="minorHAnsi" w:hAnsiTheme="minorHAnsi" w:cstheme="minorHAnsi"/>
          <w:szCs w:val="22"/>
        </w:rPr>
        <w:t>-</w:t>
      </w:r>
      <w:r w:rsidR="00683D77" w:rsidRPr="008E7FF0">
        <w:rPr>
          <w:rFonts w:asciiTheme="minorHAnsi" w:hAnsiTheme="minorHAnsi" w:cstheme="minorHAnsi"/>
          <w:szCs w:val="22"/>
        </w:rPr>
        <w:t xml:space="preserve"> </w:t>
      </w:r>
      <w:r w:rsidR="00B123A0" w:rsidRPr="00B123A0">
        <w:rPr>
          <w:rFonts w:asciiTheme="minorHAnsi" w:hAnsiTheme="minorHAnsi" w:cstheme="minorHAnsi"/>
          <w:szCs w:val="22"/>
        </w:rPr>
        <w:t>izvedb</w:t>
      </w:r>
      <w:r w:rsidR="00835CA1">
        <w:rPr>
          <w:rFonts w:asciiTheme="minorHAnsi" w:hAnsiTheme="minorHAnsi" w:cstheme="minorHAnsi"/>
          <w:szCs w:val="22"/>
        </w:rPr>
        <w:t>o</w:t>
      </w:r>
      <w:r w:rsidR="00B123A0" w:rsidRPr="00B123A0">
        <w:rPr>
          <w:rFonts w:asciiTheme="minorHAnsi" w:hAnsiTheme="minorHAnsi" w:cstheme="minorHAnsi"/>
          <w:szCs w:val="22"/>
        </w:rPr>
        <w:t xml:space="preserve"> recenzije</w:t>
      </w:r>
      <w:r w:rsidR="00B123A0">
        <w:rPr>
          <w:rFonts w:asciiTheme="minorHAnsi" w:hAnsiTheme="minorHAnsi" w:cstheme="minorHAnsi"/>
          <w:szCs w:val="22"/>
        </w:rPr>
        <w:t xml:space="preserve"> v BIM okolju</w:t>
      </w:r>
      <w:r w:rsidR="00835CA1">
        <w:rPr>
          <w:rFonts w:asciiTheme="minorHAnsi" w:hAnsiTheme="minorHAnsi" w:cstheme="minorHAnsi"/>
          <w:szCs w:val="22"/>
        </w:rPr>
        <w:t>,</w:t>
      </w:r>
      <w:r w:rsidR="00B123A0" w:rsidRPr="00B123A0">
        <w:rPr>
          <w:rFonts w:asciiTheme="minorHAnsi" w:hAnsiTheme="minorHAnsi" w:cstheme="minorHAnsi"/>
          <w:szCs w:val="22"/>
        </w:rPr>
        <w:t xml:space="preserve"> kjer se preverja </w:t>
      </w:r>
      <w:r w:rsidR="00B123A0" w:rsidRPr="008E7FF0">
        <w:rPr>
          <w:rFonts w:asciiTheme="minorHAnsi" w:hAnsiTheme="minorHAnsi" w:cstheme="minorHAnsi"/>
        </w:rPr>
        <w:t>upoštevanja naročnikovih zahtev, zagotovitve optimalnih načinov gradnje, obratovanja in vzdrževanja objekta, skladnosti s projektno nalogo in tehničnimi smernicami ter tudi preveritve racionalnosti projektnih rešitev</w:t>
      </w:r>
      <w:r w:rsidR="008E7FF0">
        <w:t>;</w:t>
      </w:r>
    </w:p>
    <w:p w14:paraId="6F6ADD75" w14:textId="120501B0" w:rsidR="00EB39A5" w:rsidRPr="000C7932" w:rsidRDefault="00EB39A5" w:rsidP="0077631B">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preveritev celotne projektne dokumentacije in vseh načrtov (tehnično poročilo, risbe, …) s poudarkom na obdelavi detajlov, navezav na obstoječe ter predvidene ureditve (</w:t>
      </w:r>
      <w:r w:rsidR="00025D13" w:rsidRPr="000C7932">
        <w:rPr>
          <w:rFonts w:asciiTheme="minorHAnsi" w:hAnsiTheme="minorHAnsi" w:cstheme="minorHAnsi"/>
          <w:szCs w:val="22"/>
        </w:rPr>
        <w:t xml:space="preserve">upoštevajoč </w:t>
      </w:r>
      <w:r w:rsidRPr="000C7932">
        <w:rPr>
          <w:rFonts w:asciiTheme="minorHAnsi" w:hAnsiTheme="minorHAnsi" w:cstheme="minorHAnsi"/>
          <w:szCs w:val="22"/>
        </w:rPr>
        <w:t>sosednj</w:t>
      </w:r>
      <w:r w:rsidR="00025D13" w:rsidRPr="000C7932">
        <w:rPr>
          <w:rFonts w:asciiTheme="minorHAnsi" w:hAnsiTheme="minorHAnsi" w:cstheme="minorHAnsi"/>
          <w:szCs w:val="22"/>
        </w:rPr>
        <w:t xml:space="preserve">e </w:t>
      </w:r>
      <w:r w:rsidR="008E7FF0">
        <w:rPr>
          <w:rFonts w:asciiTheme="minorHAnsi" w:hAnsiTheme="minorHAnsi" w:cstheme="minorHAnsi"/>
          <w:szCs w:val="22"/>
        </w:rPr>
        <w:t xml:space="preserve">obstoječe in že </w:t>
      </w:r>
      <w:r w:rsidR="008E7FF0">
        <w:rPr>
          <w:rFonts w:asciiTheme="minorHAnsi" w:hAnsiTheme="minorHAnsi" w:cstheme="minorHAnsi"/>
          <w:szCs w:val="22"/>
        </w:rPr>
        <w:lastRenderedPageBreak/>
        <w:t xml:space="preserve">izvedene </w:t>
      </w:r>
      <w:r w:rsidR="00025D13" w:rsidRPr="000C7932">
        <w:rPr>
          <w:rFonts w:asciiTheme="minorHAnsi" w:hAnsiTheme="minorHAnsi" w:cstheme="minorHAnsi"/>
          <w:szCs w:val="22"/>
        </w:rPr>
        <w:t xml:space="preserve">objekte </w:t>
      </w:r>
      <w:r w:rsidRPr="000C7932">
        <w:rPr>
          <w:rFonts w:asciiTheme="minorHAnsi" w:hAnsiTheme="minorHAnsi" w:cstheme="minorHAnsi"/>
          <w:szCs w:val="22"/>
        </w:rPr>
        <w:t>) in obstoječo ter predvideno komunalno infrastrukturo ipd.</w:t>
      </w:r>
      <w:r w:rsidR="008E7FF0">
        <w:rPr>
          <w:rFonts w:asciiTheme="minorHAnsi" w:hAnsiTheme="minorHAnsi" w:cstheme="minorHAnsi"/>
          <w:szCs w:val="22"/>
        </w:rPr>
        <w:t>;</w:t>
      </w:r>
    </w:p>
    <w:p w14:paraId="358AB419" w14:textId="10838115" w:rsidR="0077631B" w:rsidRPr="000C7932" w:rsidRDefault="00EB39A5" w:rsidP="0077631B">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 preveritev usklajenosti med posameznimi načrti, še posebej </w:t>
      </w:r>
      <w:r w:rsidR="00025D13" w:rsidRPr="000C7932">
        <w:rPr>
          <w:rFonts w:asciiTheme="minorHAnsi" w:hAnsiTheme="minorHAnsi" w:cstheme="minorHAnsi"/>
          <w:szCs w:val="22"/>
        </w:rPr>
        <w:t>z obstoječo</w:t>
      </w:r>
      <w:r w:rsidRPr="000C7932">
        <w:rPr>
          <w:rFonts w:asciiTheme="minorHAnsi" w:hAnsiTheme="minorHAnsi" w:cstheme="minorHAnsi"/>
          <w:szCs w:val="22"/>
        </w:rPr>
        <w:t xml:space="preserve"> projektno dokumentacijo in </w:t>
      </w:r>
      <w:r w:rsidR="0060190D" w:rsidRPr="000C7932">
        <w:rPr>
          <w:rFonts w:asciiTheme="minorHAnsi" w:hAnsiTheme="minorHAnsi" w:cstheme="minorHAnsi"/>
          <w:szCs w:val="22"/>
        </w:rPr>
        <w:t xml:space="preserve">obstoječim stanjem </w:t>
      </w:r>
      <w:r w:rsidRPr="000C7932">
        <w:rPr>
          <w:rFonts w:asciiTheme="minorHAnsi" w:hAnsiTheme="minorHAnsi" w:cstheme="minorHAnsi"/>
          <w:szCs w:val="22"/>
        </w:rPr>
        <w:t>izvedb</w:t>
      </w:r>
      <w:r w:rsidR="0060190D" w:rsidRPr="000C7932">
        <w:rPr>
          <w:rFonts w:asciiTheme="minorHAnsi" w:hAnsiTheme="minorHAnsi" w:cstheme="minorHAnsi"/>
          <w:szCs w:val="22"/>
        </w:rPr>
        <w:t>e</w:t>
      </w:r>
      <w:r w:rsidRPr="000C7932">
        <w:rPr>
          <w:rFonts w:asciiTheme="minorHAnsi" w:hAnsiTheme="minorHAnsi" w:cstheme="minorHAnsi"/>
          <w:szCs w:val="22"/>
        </w:rPr>
        <w:t xml:space="preserve"> desnega tira</w:t>
      </w:r>
      <w:r w:rsidR="004351E4" w:rsidRPr="000C7932">
        <w:rPr>
          <w:rFonts w:asciiTheme="minorHAnsi" w:hAnsiTheme="minorHAnsi" w:cstheme="minorHAnsi"/>
          <w:szCs w:val="22"/>
        </w:rPr>
        <w:t>,</w:t>
      </w:r>
    </w:p>
    <w:p w14:paraId="25D48311" w14:textId="77777777" w:rsidR="004515E0" w:rsidRPr="000C7932" w:rsidRDefault="00A040F0" w:rsidP="004515E0">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 </w:t>
      </w:r>
      <w:r w:rsidR="003151AB" w:rsidRPr="000C7932">
        <w:rPr>
          <w:rFonts w:asciiTheme="minorHAnsi" w:hAnsiTheme="minorHAnsi" w:cstheme="minorHAnsi"/>
          <w:szCs w:val="22"/>
        </w:rPr>
        <w:t>preveritev ali je projektna dokumentacija izdelana v vsebini in obsegu, kot je določeno s projektno nalogo naročnika,</w:t>
      </w:r>
      <w:r w:rsidR="004515E0" w:rsidRPr="000C7932">
        <w:rPr>
          <w:rFonts w:asciiTheme="minorHAnsi" w:hAnsiTheme="minorHAnsi" w:cstheme="minorHAnsi"/>
          <w:szCs w:val="22"/>
        </w:rPr>
        <w:t xml:space="preserve"> </w:t>
      </w:r>
    </w:p>
    <w:p w14:paraId="4AA25B4E" w14:textId="4F929F74" w:rsidR="004515E0" w:rsidRPr="000C7932" w:rsidRDefault="004515E0" w:rsidP="0077631B">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 preveritev ali je projektna dokumentacija izdelana v vsebini in obsegu, kot je določeno s </w:t>
      </w:r>
      <w:r w:rsidR="00025D13" w:rsidRPr="000C7932">
        <w:rPr>
          <w:rFonts w:asciiTheme="minorHAnsi" w:hAnsiTheme="minorHAnsi" w:cstheme="minorHAnsi"/>
          <w:szCs w:val="22"/>
        </w:rPr>
        <w:t>»</w:t>
      </w:r>
      <w:r w:rsidRPr="000C7932">
        <w:rPr>
          <w:rFonts w:asciiTheme="minorHAnsi" w:hAnsiTheme="minorHAnsi" w:cstheme="minorHAnsi"/>
          <w:szCs w:val="22"/>
        </w:rPr>
        <w:t xml:space="preserve">Pravilnikom o projektni </w:t>
      </w:r>
      <w:r w:rsidR="00025D13" w:rsidRPr="000C7932">
        <w:rPr>
          <w:rFonts w:asciiTheme="minorHAnsi" w:hAnsiTheme="minorHAnsi" w:cstheme="minorHAnsi"/>
          <w:szCs w:val="22"/>
        </w:rPr>
        <w:t>in drugi dokumentaciji ter obrazcih pri graditvi objektov«,</w:t>
      </w:r>
    </w:p>
    <w:p w14:paraId="1BAB40A6" w14:textId="38193E57" w:rsidR="00BE3244" w:rsidRPr="000C7932" w:rsidRDefault="003151AB" w:rsidP="0077631B">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 </w:t>
      </w:r>
      <w:r w:rsidR="00A040F0" w:rsidRPr="000C7932">
        <w:rPr>
          <w:rFonts w:asciiTheme="minorHAnsi" w:hAnsiTheme="minorHAnsi" w:cstheme="minorHAnsi"/>
          <w:szCs w:val="22"/>
        </w:rPr>
        <w:t>strokovno preso</w:t>
      </w:r>
      <w:r w:rsidR="00025D13" w:rsidRPr="000C7932">
        <w:rPr>
          <w:rFonts w:asciiTheme="minorHAnsi" w:hAnsiTheme="minorHAnsi" w:cstheme="minorHAnsi"/>
          <w:szCs w:val="22"/>
        </w:rPr>
        <w:t>jo</w:t>
      </w:r>
      <w:r w:rsidR="00A040F0" w:rsidRPr="000C7932">
        <w:rPr>
          <w:rFonts w:asciiTheme="minorHAnsi" w:hAnsiTheme="minorHAnsi" w:cstheme="minorHAnsi"/>
          <w:szCs w:val="22"/>
        </w:rPr>
        <w:t xml:space="preserve"> racionalnost</w:t>
      </w:r>
      <w:r w:rsidR="00025D13" w:rsidRPr="000C7932">
        <w:rPr>
          <w:rFonts w:asciiTheme="minorHAnsi" w:hAnsiTheme="minorHAnsi" w:cstheme="minorHAnsi"/>
          <w:szCs w:val="22"/>
        </w:rPr>
        <w:t>i</w:t>
      </w:r>
      <w:r w:rsidR="00A040F0" w:rsidRPr="000C7932">
        <w:rPr>
          <w:rFonts w:asciiTheme="minorHAnsi" w:hAnsiTheme="minorHAnsi" w:cstheme="minorHAnsi"/>
          <w:szCs w:val="22"/>
        </w:rPr>
        <w:t xml:space="preserve"> projektnih rešitev in </w:t>
      </w:r>
      <w:r w:rsidR="00025D13" w:rsidRPr="000C7932">
        <w:rPr>
          <w:rFonts w:asciiTheme="minorHAnsi" w:hAnsiTheme="minorHAnsi" w:cstheme="minorHAnsi"/>
          <w:szCs w:val="22"/>
        </w:rPr>
        <w:t xml:space="preserve">izvedbo </w:t>
      </w:r>
      <w:r w:rsidR="00A040F0" w:rsidRPr="000C7932">
        <w:rPr>
          <w:rFonts w:asciiTheme="minorHAnsi" w:hAnsiTheme="minorHAnsi" w:cstheme="minorHAnsi"/>
          <w:szCs w:val="22"/>
        </w:rPr>
        <w:t>pregled</w:t>
      </w:r>
      <w:r w:rsidR="00025D13" w:rsidRPr="000C7932">
        <w:rPr>
          <w:rFonts w:asciiTheme="minorHAnsi" w:hAnsiTheme="minorHAnsi" w:cstheme="minorHAnsi"/>
          <w:szCs w:val="22"/>
        </w:rPr>
        <w:t>a</w:t>
      </w:r>
      <w:r w:rsidR="00A040F0" w:rsidRPr="000C7932">
        <w:rPr>
          <w:rFonts w:asciiTheme="minorHAnsi" w:hAnsiTheme="minorHAnsi" w:cstheme="minorHAnsi"/>
          <w:szCs w:val="22"/>
        </w:rPr>
        <w:t xml:space="preserve"> izdelanih popisov in ocen</w:t>
      </w:r>
      <w:r w:rsidR="00025D13" w:rsidRPr="000C7932">
        <w:rPr>
          <w:rFonts w:asciiTheme="minorHAnsi" w:hAnsiTheme="minorHAnsi" w:cstheme="minorHAnsi"/>
          <w:szCs w:val="22"/>
        </w:rPr>
        <w:t>o</w:t>
      </w:r>
      <w:r w:rsidR="00A040F0" w:rsidRPr="000C7932">
        <w:rPr>
          <w:rFonts w:asciiTheme="minorHAnsi" w:hAnsiTheme="minorHAnsi" w:cstheme="minorHAnsi"/>
          <w:szCs w:val="22"/>
        </w:rPr>
        <w:t xml:space="preserve"> ustreznost količin in predračunov</w:t>
      </w:r>
      <w:r w:rsidR="0009049F" w:rsidRPr="000C7932">
        <w:rPr>
          <w:rFonts w:asciiTheme="minorHAnsi" w:hAnsiTheme="minorHAnsi" w:cstheme="minorHAnsi"/>
          <w:szCs w:val="22"/>
        </w:rPr>
        <w:t xml:space="preserve"> ter medsebojno usklajenost postavk. Preveri se matematično pravilnost popisa</w:t>
      </w:r>
      <w:r w:rsidR="00E4022F" w:rsidRPr="000C7932">
        <w:rPr>
          <w:rFonts w:asciiTheme="minorHAnsi" w:hAnsiTheme="minorHAnsi" w:cstheme="minorHAnsi"/>
          <w:szCs w:val="22"/>
        </w:rPr>
        <w:t>,</w:t>
      </w:r>
    </w:p>
    <w:p w14:paraId="7870DA27" w14:textId="3B796FBD" w:rsidR="00052B7D" w:rsidRPr="000C7932" w:rsidRDefault="00052B7D" w:rsidP="0077631B">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 sprotno sodelovanje v času </w:t>
      </w:r>
      <w:r w:rsidR="00E4022F" w:rsidRPr="000C7932">
        <w:rPr>
          <w:rFonts w:asciiTheme="minorHAnsi" w:hAnsiTheme="minorHAnsi" w:cstheme="minorHAnsi"/>
          <w:szCs w:val="22"/>
        </w:rPr>
        <w:t>projektiranja</w:t>
      </w:r>
      <w:r w:rsidRPr="000C7932">
        <w:rPr>
          <w:rFonts w:asciiTheme="minorHAnsi" w:hAnsiTheme="minorHAnsi" w:cstheme="minorHAnsi"/>
          <w:szCs w:val="22"/>
        </w:rPr>
        <w:t xml:space="preserve"> in pregled </w:t>
      </w:r>
      <w:r w:rsidR="00E4022F" w:rsidRPr="000C7932">
        <w:rPr>
          <w:rFonts w:asciiTheme="minorHAnsi" w:hAnsiTheme="minorHAnsi" w:cstheme="minorHAnsi"/>
          <w:szCs w:val="22"/>
        </w:rPr>
        <w:t xml:space="preserve">dokumentov </w:t>
      </w:r>
      <w:r w:rsidRPr="000C7932">
        <w:rPr>
          <w:rFonts w:asciiTheme="minorHAnsi" w:hAnsiTheme="minorHAnsi" w:cstheme="minorHAnsi"/>
          <w:szCs w:val="22"/>
        </w:rPr>
        <w:t>vmesnih faz načrtovanja</w:t>
      </w:r>
      <w:r w:rsidR="00E4022F" w:rsidRPr="000C7932">
        <w:rPr>
          <w:rFonts w:asciiTheme="minorHAnsi" w:hAnsiTheme="minorHAnsi" w:cstheme="minorHAnsi"/>
          <w:szCs w:val="22"/>
        </w:rPr>
        <w:t>,</w:t>
      </w:r>
    </w:p>
    <w:p w14:paraId="4AB257B3" w14:textId="36DB3FA0" w:rsidR="00AC1BBD" w:rsidRPr="00AC1BBD" w:rsidRDefault="00EB39A5" w:rsidP="00AC1BBD">
      <w:pPr>
        <w:widowControl w:val="0"/>
        <w:spacing w:before="120" w:after="120"/>
        <w:rPr>
          <w:rFonts w:asciiTheme="minorHAnsi" w:hAnsiTheme="minorHAnsi" w:cstheme="minorHAnsi"/>
        </w:rPr>
      </w:pPr>
      <w:r w:rsidRPr="000C7932">
        <w:rPr>
          <w:rFonts w:asciiTheme="minorHAnsi" w:hAnsiTheme="minorHAnsi" w:cstheme="minorHAnsi"/>
          <w:szCs w:val="22"/>
        </w:rPr>
        <w:t xml:space="preserve">- </w:t>
      </w:r>
      <w:r w:rsidR="008628FF" w:rsidRPr="00CB6549">
        <w:rPr>
          <w:rFonts w:asciiTheme="minorHAnsi" w:hAnsiTheme="minorHAnsi" w:cstheme="minorHAnsi"/>
        </w:rPr>
        <w:t>pregled končne dokumentacije s pripravo končnega poročila</w:t>
      </w:r>
      <w:r w:rsidR="008628FF">
        <w:rPr>
          <w:rFonts w:asciiTheme="minorHAnsi" w:hAnsiTheme="minorHAnsi" w:cstheme="minorHAnsi"/>
        </w:rPr>
        <w:t xml:space="preserve"> (revizijskega in recenzijskega končnega poročila),</w:t>
      </w:r>
    </w:p>
    <w:p w14:paraId="51008AEF" w14:textId="463A6E9D" w:rsidR="00CA7668" w:rsidRPr="000C7932" w:rsidRDefault="00CA7668" w:rsidP="00AC1BBD">
      <w:pPr>
        <w:widowControl w:val="0"/>
        <w:autoSpaceDE w:val="0"/>
        <w:autoSpaceDN w:val="0"/>
        <w:adjustRightInd w:val="0"/>
        <w:spacing w:before="360" w:after="360" w:line="276" w:lineRule="auto"/>
        <w:jc w:val="both"/>
        <w:rPr>
          <w:rFonts w:asciiTheme="minorHAnsi" w:hAnsiTheme="minorHAnsi" w:cstheme="minorHAnsi"/>
          <w:szCs w:val="22"/>
        </w:rPr>
      </w:pPr>
      <w:r w:rsidRPr="000C7932">
        <w:rPr>
          <w:rFonts w:asciiTheme="minorHAnsi" w:hAnsiTheme="minorHAnsi" w:cstheme="minorHAnsi"/>
          <w:szCs w:val="22"/>
        </w:rPr>
        <w:t xml:space="preserve">Predmet </w:t>
      </w:r>
      <w:r w:rsidR="00A76CE1">
        <w:rPr>
          <w:rFonts w:asciiTheme="minorHAnsi" w:hAnsiTheme="minorHAnsi" w:cstheme="minorHAnsi"/>
          <w:szCs w:val="22"/>
        </w:rPr>
        <w:t xml:space="preserve">strokovnega </w:t>
      </w:r>
      <w:r w:rsidR="00072CE1">
        <w:rPr>
          <w:rFonts w:asciiTheme="minorHAnsi" w:hAnsiTheme="minorHAnsi" w:cstheme="minorHAnsi"/>
          <w:szCs w:val="22"/>
        </w:rPr>
        <w:t>pregleda</w:t>
      </w:r>
      <w:r w:rsidR="00A76CE1" w:rsidRPr="000C7932">
        <w:rPr>
          <w:rFonts w:asciiTheme="minorHAnsi" w:hAnsiTheme="minorHAnsi" w:cstheme="minorHAnsi"/>
          <w:szCs w:val="22"/>
        </w:rPr>
        <w:t xml:space="preserve"> </w:t>
      </w:r>
      <w:r w:rsidR="0010657F" w:rsidRPr="000C7932">
        <w:rPr>
          <w:rFonts w:asciiTheme="minorHAnsi" w:hAnsiTheme="minorHAnsi" w:cstheme="minorHAnsi"/>
          <w:szCs w:val="22"/>
        </w:rPr>
        <w:t xml:space="preserve">projektne dokumentacije levega vzporednega tira </w:t>
      </w:r>
      <w:r w:rsidRPr="000C7932">
        <w:rPr>
          <w:rFonts w:asciiTheme="minorHAnsi" w:hAnsiTheme="minorHAnsi" w:cstheme="minorHAnsi"/>
          <w:szCs w:val="22"/>
        </w:rPr>
        <w:t>je</w:t>
      </w:r>
      <w:r w:rsidR="00230A52" w:rsidRPr="000C7932">
        <w:rPr>
          <w:rFonts w:asciiTheme="minorHAnsi" w:hAnsiTheme="minorHAnsi" w:cstheme="minorHAnsi"/>
          <w:szCs w:val="22"/>
        </w:rPr>
        <w:t xml:space="preserve"> (glej </w:t>
      </w:r>
      <w:r w:rsidR="00E4022F" w:rsidRPr="000C7932">
        <w:rPr>
          <w:rFonts w:asciiTheme="minorHAnsi" w:hAnsiTheme="minorHAnsi" w:cstheme="minorHAnsi"/>
          <w:szCs w:val="22"/>
        </w:rPr>
        <w:t xml:space="preserve">priloge </w:t>
      </w:r>
      <w:r w:rsidR="00230A52" w:rsidRPr="000C7932">
        <w:rPr>
          <w:rFonts w:asciiTheme="minorHAnsi" w:hAnsiTheme="minorHAnsi" w:cstheme="minorHAnsi"/>
          <w:szCs w:val="22"/>
        </w:rPr>
        <w:t>projektn</w:t>
      </w:r>
      <w:r w:rsidR="00E4022F" w:rsidRPr="000C7932">
        <w:rPr>
          <w:rFonts w:asciiTheme="minorHAnsi" w:hAnsiTheme="minorHAnsi" w:cstheme="minorHAnsi"/>
          <w:szCs w:val="22"/>
        </w:rPr>
        <w:t>e</w:t>
      </w:r>
      <w:r w:rsidR="00230A52" w:rsidRPr="000C7932">
        <w:rPr>
          <w:rFonts w:asciiTheme="minorHAnsi" w:hAnsiTheme="minorHAnsi" w:cstheme="minorHAnsi"/>
          <w:szCs w:val="22"/>
        </w:rPr>
        <w:t xml:space="preserve"> nalog</w:t>
      </w:r>
      <w:r w:rsidR="00E4022F" w:rsidRPr="000C7932">
        <w:rPr>
          <w:rFonts w:asciiTheme="minorHAnsi" w:hAnsiTheme="minorHAnsi" w:cstheme="minorHAnsi"/>
          <w:szCs w:val="22"/>
        </w:rPr>
        <w:t>e</w:t>
      </w:r>
      <w:r w:rsidR="006D7D11" w:rsidRPr="000C7932">
        <w:rPr>
          <w:rFonts w:asciiTheme="minorHAnsi" w:hAnsiTheme="minorHAnsi" w:cstheme="minorHAnsi"/>
          <w:szCs w:val="22"/>
        </w:rPr>
        <w:t xml:space="preserve"> </w:t>
      </w:r>
      <w:r w:rsidR="005A287C" w:rsidRPr="000C7932">
        <w:rPr>
          <w:rFonts w:asciiTheme="minorHAnsi" w:hAnsiTheme="minorHAnsi" w:cstheme="minorHAnsi"/>
          <w:szCs w:val="22"/>
        </w:rPr>
        <w:t xml:space="preserve">za projektiranje </w:t>
      </w:r>
      <w:r w:rsidR="00E10ABF" w:rsidRPr="000C7932">
        <w:rPr>
          <w:rFonts w:asciiTheme="minorHAnsi" w:hAnsiTheme="minorHAnsi" w:cstheme="minorHAnsi"/>
          <w:szCs w:val="22"/>
        </w:rPr>
        <w:t>v prilogi 1</w:t>
      </w:r>
      <w:r w:rsidR="00230A52" w:rsidRPr="000C7932">
        <w:rPr>
          <w:rFonts w:asciiTheme="minorHAnsi" w:hAnsiTheme="minorHAnsi" w:cstheme="minorHAnsi"/>
          <w:szCs w:val="22"/>
        </w:rPr>
        <w:t>)</w:t>
      </w:r>
      <w:r w:rsidRPr="000C7932">
        <w:rPr>
          <w:rFonts w:asciiTheme="minorHAnsi" w:hAnsiTheme="minorHAnsi" w:cstheme="minorHAnsi"/>
          <w:szCs w:val="22"/>
        </w:rPr>
        <w:t>:</w:t>
      </w:r>
    </w:p>
    <w:p w14:paraId="0081C1B8" w14:textId="68401DC2" w:rsidR="005733B6" w:rsidRPr="000C7932" w:rsidRDefault="005733B6" w:rsidP="00AC1BBD">
      <w:pPr>
        <w:autoSpaceDE w:val="0"/>
        <w:autoSpaceDN w:val="0"/>
        <w:adjustRightInd w:val="0"/>
        <w:spacing w:after="60" w:line="276" w:lineRule="auto"/>
        <w:ind w:left="1701" w:hanging="1701"/>
        <w:jc w:val="both"/>
        <w:rPr>
          <w:rFonts w:asciiTheme="minorHAnsi" w:hAnsiTheme="minorHAnsi" w:cstheme="minorHAnsi"/>
        </w:rPr>
      </w:pPr>
      <w:r w:rsidRPr="000C7932">
        <w:rPr>
          <w:rFonts w:asciiTheme="minorHAnsi" w:hAnsiTheme="minorHAnsi" w:cstheme="minorHAnsi"/>
        </w:rPr>
        <w:t>Sklop A1:</w:t>
      </w:r>
      <w:r w:rsidR="00E10ABF" w:rsidRPr="000C7932">
        <w:rPr>
          <w:rFonts w:asciiTheme="minorHAnsi" w:hAnsiTheme="minorHAnsi" w:cstheme="minorHAnsi"/>
        </w:rPr>
        <w:t xml:space="preserve"> </w:t>
      </w:r>
      <w:r w:rsidR="001170D7" w:rsidRPr="000C7932">
        <w:rPr>
          <w:rFonts w:asciiTheme="minorHAnsi" w:hAnsiTheme="minorHAnsi" w:cstheme="minorHAnsi"/>
        </w:rPr>
        <w:tab/>
      </w:r>
      <w:r w:rsidR="00496776">
        <w:rPr>
          <w:rFonts w:asciiTheme="minorHAnsi" w:hAnsiTheme="minorHAnsi" w:cstheme="minorHAnsi"/>
        </w:rPr>
        <w:tab/>
      </w:r>
      <w:r w:rsidR="00E10ABF" w:rsidRPr="000C7932">
        <w:rPr>
          <w:rFonts w:asciiTheme="minorHAnsi" w:hAnsiTheme="minorHAnsi" w:cstheme="minorHAnsi"/>
        </w:rPr>
        <w:t>»I</w:t>
      </w:r>
      <w:r w:rsidRPr="000C7932">
        <w:rPr>
          <w:rFonts w:asciiTheme="minorHAnsi" w:hAnsiTheme="minorHAnsi" w:cstheme="minorHAnsi"/>
        </w:rPr>
        <w:t>zdelava projektne dokumentacije za pridobitev gradbenega dovoljenja (DGD) v okolju BIM</w:t>
      </w:r>
      <w:r w:rsidR="00E10ABF" w:rsidRPr="000C7932">
        <w:rPr>
          <w:rFonts w:asciiTheme="minorHAnsi" w:hAnsiTheme="minorHAnsi" w:cstheme="minorHAnsi"/>
        </w:rPr>
        <w:t>«</w:t>
      </w:r>
      <w:r w:rsidR="00486DCD" w:rsidRPr="000C7932">
        <w:rPr>
          <w:rFonts w:asciiTheme="minorHAnsi" w:hAnsiTheme="minorHAnsi" w:cstheme="minorHAnsi"/>
        </w:rPr>
        <w:t xml:space="preserve"> </w:t>
      </w:r>
      <w:r w:rsidR="00E10ABF" w:rsidRPr="000C7932">
        <w:rPr>
          <w:rFonts w:asciiTheme="minorHAnsi" w:hAnsiTheme="minorHAnsi" w:cstheme="minorHAnsi"/>
        </w:rPr>
        <w:t>za kar se izdela vmesno poročilo o pregledu</w:t>
      </w:r>
    </w:p>
    <w:p w14:paraId="785887C5" w14:textId="70E6FB35" w:rsidR="0053285C" w:rsidRPr="000C7932" w:rsidRDefault="00BD24D2" w:rsidP="00622EE3">
      <w:pPr>
        <w:spacing w:line="276" w:lineRule="auto"/>
        <w:jc w:val="both"/>
        <w:rPr>
          <w:rFonts w:asciiTheme="minorHAnsi" w:hAnsiTheme="minorHAnsi" w:cstheme="minorHAnsi"/>
          <w:szCs w:val="22"/>
        </w:rPr>
      </w:pPr>
      <w:r w:rsidRPr="000C7932">
        <w:rPr>
          <w:rFonts w:asciiTheme="minorHAnsi" w:hAnsiTheme="minorHAnsi" w:cstheme="minorHAnsi"/>
          <w:szCs w:val="22"/>
        </w:rPr>
        <w:t xml:space="preserve">Sklop </w:t>
      </w:r>
      <w:r w:rsidR="00230A52" w:rsidRPr="000C7932">
        <w:rPr>
          <w:rFonts w:asciiTheme="minorHAnsi" w:hAnsiTheme="minorHAnsi" w:cstheme="minorHAnsi"/>
          <w:szCs w:val="22"/>
        </w:rPr>
        <w:t>A3</w:t>
      </w:r>
      <w:r w:rsidR="0053285C" w:rsidRPr="000C7932">
        <w:rPr>
          <w:rFonts w:asciiTheme="minorHAnsi" w:hAnsiTheme="minorHAnsi" w:cstheme="minorHAnsi"/>
          <w:szCs w:val="22"/>
        </w:rPr>
        <w:t>:</w:t>
      </w:r>
      <w:r w:rsidR="001170D7" w:rsidRPr="000C7932">
        <w:rPr>
          <w:rFonts w:asciiTheme="minorHAnsi" w:hAnsiTheme="minorHAnsi" w:cstheme="minorHAnsi"/>
          <w:szCs w:val="22"/>
        </w:rPr>
        <w:tab/>
      </w:r>
      <w:r w:rsidR="00496776">
        <w:rPr>
          <w:rFonts w:asciiTheme="minorHAnsi" w:hAnsiTheme="minorHAnsi" w:cstheme="minorHAnsi"/>
          <w:szCs w:val="22"/>
        </w:rPr>
        <w:tab/>
      </w:r>
      <w:r w:rsidR="001170D7" w:rsidRPr="000C7932">
        <w:rPr>
          <w:rFonts w:asciiTheme="minorHAnsi" w:hAnsiTheme="minorHAnsi" w:cstheme="minorHAnsi"/>
          <w:szCs w:val="22"/>
        </w:rPr>
        <w:t>»</w:t>
      </w:r>
      <w:r w:rsidR="009B0A2C" w:rsidRPr="000C7932">
        <w:rPr>
          <w:rFonts w:asciiTheme="minorHAnsi" w:hAnsiTheme="minorHAnsi" w:cstheme="minorHAnsi"/>
          <w:szCs w:val="22"/>
        </w:rPr>
        <w:t>Izdelava PZI projektne dokumentacije v okolju BIM</w:t>
      </w:r>
      <w:r w:rsidR="0053285C" w:rsidRPr="000C7932">
        <w:rPr>
          <w:rFonts w:asciiTheme="minorHAnsi" w:hAnsiTheme="minorHAnsi" w:cstheme="minorHAnsi"/>
          <w:szCs w:val="22"/>
        </w:rPr>
        <w:t>«</w:t>
      </w:r>
    </w:p>
    <w:p w14:paraId="775D88F9" w14:textId="77777777" w:rsidR="00AA2C15" w:rsidRPr="000C7932" w:rsidRDefault="00AA2C15" w:rsidP="00622EE3">
      <w:pPr>
        <w:spacing w:line="276" w:lineRule="auto"/>
        <w:jc w:val="both"/>
        <w:rPr>
          <w:rFonts w:asciiTheme="minorHAnsi" w:hAnsiTheme="minorHAnsi" w:cstheme="minorHAnsi"/>
          <w:szCs w:val="22"/>
        </w:rPr>
      </w:pPr>
    </w:p>
    <w:p w14:paraId="7162848A" w14:textId="7DCE7C90" w:rsidR="00FD383F" w:rsidRPr="00FD383F" w:rsidRDefault="009F6A18" w:rsidP="00B123A0">
      <w:pPr>
        <w:pStyle w:val="Default"/>
        <w:spacing w:line="276" w:lineRule="auto"/>
        <w:jc w:val="both"/>
        <w:rPr>
          <w:rFonts w:ascii="Calibri" w:eastAsia="Times New Roman" w:hAnsi="Calibri" w:cs="Calibri"/>
          <w:sz w:val="22"/>
          <w:szCs w:val="22"/>
          <w:lang w:eastAsia="sl-SI"/>
        </w:rPr>
      </w:pPr>
      <w:r w:rsidRPr="00B123A0">
        <w:rPr>
          <w:rFonts w:asciiTheme="minorHAnsi" w:hAnsiTheme="minorHAnsi" w:cstheme="minorHAnsi"/>
          <w:sz w:val="22"/>
          <w:szCs w:val="22"/>
        </w:rPr>
        <w:t>Revizija</w:t>
      </w:r>
      <w:r w:rsidR="00FD383F" w:rsidRPr="00B123A0">
        <w:rPr>
          <w:sz w:val="22"/>
          <w:szCs w:val="22"/>
        </w:rPr>
        <w:t xml:space="preserve"> </w:t>
      </w:r>
      <w:r w:rsidR="00FD383F">
        <w:rPr>
          <w:rFonts w:asciiTheme="minorHAnsi" w:hAnsiTheme="minorHAnsi" w:cstheme="minorHAnsi"/>
          <w:sz w:val="22"/>
          <w:szCs w:val="22"/>
        </w:rPr>
        <w:t>v okviru tega javnega naročila</w:t>
      </w:r>
      <w:r w:rsidR="00FD383F" w:rsidRPr="00B123A0">
        <w:rPr>
          <w:rFonts w:asciiTheme="minorHAnsi" w:hAnsiTheme="minorHAnsi" w:cstheme="minorHAnsi"/>
          <w:sz w:val="22"/>
          <w:szCs w:val="22"/>
        </w:rPr>
        <w:t xml:space="preserve"> </w:t>
      </w:r>
      <w:r w:rsidR="00FD383F">
        <w:rPr>
          <w:rFonts w:asciiTheme="minorHAnsi" w:hAnsiTheme="minorHAnsi" w:cstheme="minorHAnsi"/>
          <w:sz w:val="22"/>
          <w:szCs w:val="22"/>
        </w:rPr>
        <w:t xml:space="preserve">se izvede </w:t>
      </w:r>
      <w:r w:rsidR="00FD383F" w:rsidRPr="00FD383F">
        <w:rPr>
          <w:rFonts w:ascii="Calibri" w:eastAsia="Times New Roman" w:hAnsi="Calibri" w:cs="Calibri"/>
          <w:sz w:val="22"/>
          <w:szCs w:val="22"/>
          <w:lang w:eastAsia="sl-SI"/>
        </w:rPr>
        <w:t xml:space="preserve">za preverbo mehanske odpornosti in stabilnosti </w:t>
      </w:r>
      <w:r w:rsidR="00406C60">
        <w:rPr>
          <w:rFonts w:ascii="Calibri" w:eastAsia="Times New Roman" w:hAnsi="Calibri" w:cs="Calibri"/>
          <w:sz w:val="22"/>
          <w:szCs w:val="22"/>
          <w:lang w:eastAsia="sl-SI"/>
        </w:rPr>
        <w:t xml:space="preserve">premostitvenih </w:t>
      </w:r>
      <w:r w:rsidR="00FD383F" w:rsidRPr="00FD383F">
        <w:rPr>
          <w:rFonts w:ascii="Calibri" w:eastAsia="Times New Roman" w:hAnsi="Calibri" w:cs="Calibri"/>
          <w:sz w:val="22"/>
          <w:szCs w:val="22"/>
          <w:lang w:eastAsia="sl-SI"/>
        </w:rPr>
        <w:t>objekt</w:t>
      </w:r>
      <w:r w:rsidR="00406C60">
        <w:rPr>
          <w:rFonts w:ascii="Calibri" w:eastAsia="Times New Roman" w:hAnsi="Calibri" w:cs="Calibri"/>
          <w:sz w:val="22"/>
          <w:szCs w:val="22"/>
          <w:lang w:eastAsia="sl-SI"/>
        </w:rPr>
        <w:t>ov</w:t>
      </w:r>
      <w:r w:rsidR="00FD383F" w:rsidRPr="00FD383F">
        <w:rPr>
          <w:rFonts w:ascii="Calibri" w:eastAsia="Times New Roman" w:hAnsi="Calibri" w:cs="Calibri"/>
          <w:sz w:val="22"/>
          <w:szCs w:val="22"/>
          <w:lang w:eastAsia="sl-SI"/>
        </w:rPr>
        <w:t xml:space="preserve">  s kontrolo brezhibnosti in računske pravilnosti  načrtov premostitvenih objektov vzporednega levega tira. </w:t>
      </w:r>
    </w:p>
    <w:p w14:paraId="5A5CB4C3" w14:textId="498B7B64" w:rsidR="0053285C" w:rsidRPr="00FA409E" w:rsidRDefault="00CA7668" w:rsidP="00486DCD">
      <w:pPr>
        <w:widowControl w:val="0"/>
        <w:autoSpaceDE w:val="0"/>
        <w:autoSpaceDN w:val="0"/>
        <w:adjustRightInd w:val="0"/>
        <w:spacing w:before="120" w:after="120" w:line="276" w:lineRule="auto"/>
        <w:jc w:val="both"/>
        <w:rPr>
          <w:rFonts w:asciiTheme="minorHAnsi" w:hAnsiTheme="minorHAnsi" w:cstheme="minorHAnsi"/>
          <w:szCs w:val="22"/>
        </w:rPr>
      </w:pPr>
      <w:r w:rsidRPr="000C7932">
        <w:rPr>
          <w:rFonts w:asciiTheme="minorHAnsi" w:hAnsiTheme="minorHAnsi" w:cstheme="minorHAnsi"/>
          <w:szCs w:val="22"/>
        </w:rPr>
        <w:t xml:space="preserve">Recenzija se izvede v skladu </w:t>
      </w:r>
      <w:r w:rsidR="001170D7" w:rsidRPr="000C7932">
        <w:rPr>
          <w:rFonts w:asciiTheme="minorHAnsi" w:hAnsiTheme="minorHAnsi" w:cstheme="minorHAnsi"/>
          <w:szCs w:val="22"/>
        </w:rPr>
        <w:t>s</w:t>
      </w:r>
      <w:r w:rsidRPr="000C7932">
        <w:rPr>
          <w:rFonts w:asciiTheme="minorHAnsi" w:hAnsiTheme="minorHAnsi" w:cstheme="minorHAnsi"/>
          <w:szCs w:val="22"/>
        </w:rPr>
        <w:t xml:space="preserve"> področno zakonodajo ter drugimi zakoni, podzakonskimi akti in normativi (veljavnimi in sprejetimi v času izdelave te dokumentacije) za vse načrte</w:t>
      </w:r>
      <w:r w:rsidR="00FA409E">
        <w:rPr>
          <w:rFonts w:asciiTheme="minorHAnsi" w:hAnsiTheme="minorHAnsi" w:cstheme="minorHAnsi"/>
          <w:szCs w:val="22"/>
        </w:rPr>
        <w:t xml:space="preserve">, </w:t>
      </w:r>
      <w:r w:rsidR="00F95F2D" w:rsidRPr="000C7932">
        <w:rPr>
          <w:rFonts w:asciiTheme="minorHAnsi" w:hAnsiTheme="minorHAnsi" w:cstheme="minorHAnsi"/>
          <w:szCs w:val="22"/>
        </w:rPr>
        <w:t>ki so predmet recenzije</w:t>
      </w:r>
      <w:r w:rsidRPr="000C7932">
        <w:rPr>
          <w:rFonts w:asciiTheme="minorHAnsi" w:hAnsiTheme="minorHAnsi" w:cstheme="minorHAnsi"/>
          <w:szCs w:val="22"/>
        </w:rPr>
        <w:t xml:space="preserve"> </w:t>
      </w:r>
      <w:r w:rsidR="00012F34" w:rsidRPr="000C7932">
        <w:rPr>
          <w:rFonts w:asciiTheme="minorHAnsi" w:hAnsiTheme="minorHAnsi" w:cstheme="minorHAnsi"/>
          <w:szCs w:val="22"/>
        </w:rPr>
        <w:t xml:space="preserve">ter v skladu z zahtevami, </w:t>
      </w:r>
      <w:r w:rsidR="00E43134" w:rsidRPr="000C7932">
        <w:rPr>
          <w:rFonts w:asciiTheme="minorHAnsi" w:hAnsiTheme="minorHAnsi" w:cstheme="minorHAnsi"/>
          <w:szCs w:val="22"/>
        </w:rPr>
        <w:t>kot izhaja iz te specifikacije naročila</w:t>
      </w:r>
      <w:r w:rsidR="00FA409E">
        <w:rPr>
          <w:rFonts w:asciiTheme="minorHAnsi" w:hAnsiTheme="minorHAnsi" w:cstheme="minorHAnsi"/>
          <w:szCs w:val="22"/>
        </w:rPr>
        <w:t xml:space="preserve"> ob pregledu upoštevanja rezultatov posameznih </w:t>
      </w:r>
      <w:r w:rsidR="00FA409E" w:rsidRPr="00FA409E">
        <w:rPr>
          <w:rFonts w:asciiTheme="minorHAnsi" w:hAnsiTheme="minorHAnsi" w:cstheme="minorHAnsi"/>
          <w:szCs w:val="22"/>
        </w:rPr>
        <w:t>elaboratov v posameznih načrtih projekta.</w:t>
      </w:r>
    </w:p>
    <w:p w14:paraId="4E82528A" w14:textId="694B08B1" w:rsidR="008E3D9E" w:rsidRPr="00FA409E" w:rsidRDefault="00626819" w:rsidP="00486DCD">
      <w:pPr>
        <w:widowControl w:val="0"/>
        <w:autoSpaceDE w:val="0"/>
        <w:autoSpaceDN w:val="0"/>
        <w:adjustRightInd w:val="0"/>
        <w:spacing w:before="120" w:after="120" w:line="276" w:lineRule="auto"/>
        <w:jc w:val="both"/>
        <w:rPr>
          <w:rFonts w:asciiTheme="minorHAnsi" w:hAnsiTheme="minorHAnsi" w:cstheme="minorHAnsi"/>
          <w:szCs w:val="22"/>
        </w:rPr>
      </w:pPr>
      <w:r w:rsidRPr="00FA409E">
        <w:rPr>
          <w:rFonts w:asciiTheme="minorHAnsi" w:hAnsiTheme="minorHAnsi" w:cstheme="minorHAnsi"/>
          <w:szCs w:val="22"/>
        </w:rPr>
        <w:t xml:space="preserve">Projektna dokumentacija PZI  se izdeluje na osnovi izdelane </w:t>
      </w:r>
      <w:r w:rsidR="0030317A" w:rsidRPr="00FA409E">
        <w:rPr>
          <w:rFonts w:asciiTheme="minorHAnsi" w:hAnsiTheme="minorHAnsi" w:cstheme="minorHAnsi"/>
          <w:szCs w:val="22"/>
        </w:rPr>
        <w:t>D</w:t>
      </w:r>
      <w:r w:rsidRPr="00FA409E">
        <w:rPr>
          <w:rFonts w:asciiTheme="minorHAnsi" w:hAnsiTheme="minorHAnsi" w:cstheme="minorHAnsi"/>
          <w:szCs w:val="22"/>
        </w:rPr>
        <w:t xml:space="preserve">GD dokumentacije, ki </w:t>
      </w:r>
      <w:r w:rsidR="0030317A" w:rsidRPr="00FA409E">
        <w:rPr>
          <w:rFonts w:asciiTheme="minorHAnsi" w:hAnsiTheme="minorHAnsi" w:cstheme="minorHAnsi"/>
          <w:szCs w:val="22"/>
        </w:rPr>
        <w:t xml:space="preserve">se izdeluje </w:t>
      </w:r>
      <w:r w:rsidR="008E3D9E" w:rsidRPr="00FA409E">
        <w:rPr>
          <w:rFonts w:asciiTheme="minorHAnsi" w:hAnsiTheme="minorHAnsi" w:cstheme="minorHAnsi"/>
          <w:szCs w:val="22"/>
        </w:rPr>
        <w:t>v prvi fazi izdelave projektne dokumentacije</w:t>
      </w:r>
      <w:r w:rsidR="0009049F" w:rsidRPr="00FA409E">
        <w:rPr>
          <w:rFonts w:asciiTheme="minorHAnsi" w:hAnsiTheme="minorHAnsi" w:cstheme="minorHAnsi"/>
          <w:szCs w:val="22"/>
        </w:rPr>
        <w:t>.</w:t>
      </w:r>
    </w:p>
    <w:p w14:paraId="6FC8B169" w14:textId="6B8F772D" w:rsidR="00813E4A" w:rsidRPr="00FA409E" w:rsidRDefault="00501FED" w:rsidP="00486DCD">
      <w:pPr>
        <w:widowControl w:val="0"/>
        <w:autoSpaceDE w:val="0"/>
        <w:autoSpaceDN w:val="0"/>
        <w:adjustRightInd w:val="0"/>
        <w:spacing w:before="120" w:after="120" w:line="276" w:lineRule="auto"/>
        <w:jc w:val="both"/>
        <w:rPr>
          <w:rFonts w:asciiTheme="minorHAnsi" w:hAnsiTheme="minorHAnsi" w:cstheme="minorHAnsi"/>
          <w:szCs w:val="22"/>
        </w:rPr>
      </w:pPr>
      <w:r w:rsidRPr="00FA409E">
        <w:rPr>
          <w:rFonts w:asciiTheme="minorHAnsi" w:hAnsiTheme="minorHAnsi" w:cstheme="minorHAnsi"/>
          <w:szCs w:val="22"/>
        </w:rPr>
        <w:t>P</w:t>
      </w:r>
      <w:r w:rsidR="00E43134" w:rsidRPr="00FA409E">
        <w:rPr>
          <w:rFonts w:asciiTheme="minorHAnsi" w:hAnsiTheme="minorHAnsi" w:cstheme="minorHAnsi"/>
          <w:szCs w:val="22"/>
        </w:rPr>
        <w:t xml:space="preserve">ri določitvi obsega recenzije </w:t>
      </w:r>
      <w:r w:rsidRPr="00FA409E">
        <w:rPr>
          <w:rFonts w:asciiTheme="minorHAnsi" w:hAnsiTheme="minorHAnsi" w:cstheme="minorHAnsi"/>
          <w:szCs w:val="22"/>
        </w:rPr>
        <w:t xml:space="preserve">je </w:t>
      </w:r>
      <w:r w:rsidR="00E43134" w:rsidRPr="00FA409E">
        <w:rPr>
          <w:rFonts w:asciiTheme="minorHAnsi" w:hAnsiTheme="minorHAnsi" w:cstheme="minorHAnsi"/>
          <w:szCs w:val="22"/>
        </w:rPr>
        <w:t>naročnik upošteval, da bo projektno dokumentacijo pregledal tudi upravljavec</w:t>
      </w:r>
      <w:r w:rsidR="00650978" w:rsidRPr="00FA409E">
        <w:rPr>
          <w:rFonts w:asciiTheme="minorHAnsi" w:hAnsiTheme="minorHAnsi" w:cstheme="minorHAnsi"/>
          <w:szCs w:val="22"/>
        </w:rPr>
        <w:t xml:space="preserve"> javne železniške</w:t>
      </w:r>
      <w:r w:rsidR="00E43134" w:rsidRPr="00FA409E">
        <w:rPr>
          <w:rFonts w:asciiTheme="minorHAnsi" w:hAnsiTheme="minorHAnsi" w:cstheme="minorHAnsi"/>
          <w:szCs w:val="22"/>
        </w:rPr>
        <w:t xml:space="preserve"> </w:t>
      </w:r>
      <w:r w:rsidR="00650978" w:rsidRPr="00FA409E">
        <w:rPr>
          <w:rFonts w:asciiTheme="minorHAnsi" w:hAnsiTheme="minorHAnsi" w:cstheme="minorHAnsi"/>
          <w:szCs w:val="22"/>
        </w:rPr>
        <w:t>infrastrukture</w:t>
      </w:r>
      <w:r w:rsidR="00E43134" w:rsidRPr="00FA409E">
        <w:rPr>
          <w:rFonts w:asciiTheme="minorHAnsi" w:hAnsiTheme="minorHAnsi" w:cstheme="minorHAnsi"/>
          <w:szCs w:val="22"/>
        </w:rPr>
        <w:t xml:space="preserve">, zato </w:t>
      </w:r>
      <w:r w:rsidR="00650978" w:rsidRPr="00FA409E">
        <w:rPr>
          <w:rFonts w:asciiTheme="minorHAnsi" w:hAnsiTheme="minorHAnsi" w:cstheme="minorHAnsi"/>
          <w:szCs w:val="22"/>
        </w:rPr>
        <w:t xml:space="preserve">recenzija </w:t>
      </w:r>
      <w:r w:rsidR="00F95F2D" w:rsidRPr="00FA409E">
        <w:rPr>
          <w:rFonts w:asciiTheme="minorHAnsi" w:hAnsiTheme="minorHAnsi" w:cstheme="minorHAnsi"/>
          <w:szCs w:val="22"/>
        </w:rPr>
        <w:t>določenih</w:t>
      </w:r>
      <w:r w:rsidR="00563D90" w:rsidRPr="00FA409E">
        <w:rPr>
          <w:rFonts w:asciiTheme="minorHAnsi" w:hAnsiTheme="minorHAnsi" w:cstheme="minorHAnsi"/>
          <w:szCs w:val="22"/>
        </w:rPr>
        <w:t xml:space="preserve"> t.i. ž</w:t>
      </w:r>
      <w:r w:rsidR="00650978" w:rsidRPr="00FA409E">
        <w:rPr>
          <w:rFonts w:asciiTheme="minorHAnsi" w:hAnsiTheme="minorHAnsi" w:cstheme="minorHAnsi"/>
          <w:szCs w:val="22"/>
        </w:rPr>
        <w:t xml:space="preserve">elezniških </w:t>
      </w:r>
      <w:r w:rsidR="00F95F2D" w:rsidRPr="00FA409E">
        <w:rPr>
          <w:rFonts w:asciiTheme="minorHAnsi" w:hAnsiTheme="minorHAnsi" w:cstheme="minorHAnsi"/>
          <w:szCs w:val="22"/>
        </w:rPr>
        <w:t>pod</w:t>
      </w:r>
      <w:r w:rsidR="00650978" w:rsidRPr="00FA409E">
        <w:rPr>
          <w:rFonts w:asciiTheme="minorHAnsi" w:hAnsiTheme="minorHAnsi" w:cstheme="minorHAnsi"/>
          <w:szCs w:val="22"/>
        </w:rPr>
        <w:t>sistemov (tirne naprave, SV in TK naprave ter vozno omrežje in oprema  ENP)  niso predmet tega javnega naročila.</w:t>
      </w:r>
    </w:p>
    <w:p w14:paraId="2093A0B0" w14:textId="25EA0191" w:rsidR="00CA7668" w:rsidRPr="00E65E8F" w:rsidRDefault="0053285C" w:rsidP="00486DCD">
      <w:pPr>
        <w:widowControl w:val="0"/>
        <w:autoSpaceDE w:val="0"/>
        <w:autoSpaceDN w:val="0"/>
        <w:adjustRightInd w:val="0"/>
        <w:spacing w:before="120" w:after="120" w:line="276" w:lineRule="auto"/>
        <w:jc w:val="both"/>
        <w:rPr>
          <w:rFonts w:asciiTheme="minorHAnsi" w:hAnsiTheme="minorHAnsi" w:cstheme="minorHAnsi"/>
          <w:b/>
          <w:bCs/>
          <w:szCs w:val="22"/>
        </w:rPr>
      </w:pPr>
      <w:r w:rsidRPr="00E65E8F">
        <w:rPr>
          <w:rFonts w:asciiTheme="minorHAnsi" w:hAnsiTheme="minorHAnsi" w:cstheme="minorHAnsi"/>
          <w:b/>
          <w:bCs/>
          <w:szCs w:val="22"/>
        </w:rPr>
        <w:t>Pri izdelavi projekt</w:t>
      </w:r>
      <w:r w:rsidR="009E358D" w:rsidRPr="00E65E8F">
        <w:rPr>
          <w:rFonts w:asciiTheme="minorHAnsi" w:hAnsiTheme="minorHAnsi" w:cstheme="minorHAnsi"/>
          <w:b/>
          <w:bCs/>
          <w:szCs w:val="22"/>
        </w:rPr>
        <w:t xml:space="preserve">ne dokumentacije </w:t>
      </w:r>
      <w:r w:rsidRPr="00E65E8F">
        <w:rPr>
          <w:rFonts w:asciiTheme="minorHAnsi" w:hAnsiTheme="minorHAnsi" w:cstheme="minorHAnsi"/>
          <w:b/>
          <w:bCs/>
          <w:szCs w:val="22"/>
        </w:rPr>
        <w:t xml:space="preserve"> se r</w:t>
      </w:r>
      <w:r w:rsidR="00CA7668" w:rsidRPr="00E65E8F">
        <w:rPr>
          <w:rFonts w:asciiTheme="minorHAnsi" w:hAnsiTheme="minorHAnsi" w:cstheme="minorHAnsi"/>
          <w:b/>
          <w:bCs/>
          <w:szCs w:val="22"/>
        </w:rPr>
        <w:t>ecenzira</w:t>
      </w:r>
      <w:r w:rsidR="0054798F" w:rsidRPr="00E65E8F">
        <w:rPr>
          <w:rFonts w:asciiTheme="minorHAnsi" w:hAnsiTheme="minorHAnsi" w:cstheme="minorHAnsi"/>
          <w:b/>
          <w:bCs/>
          <w:szCs w:val="22"/>
        </w:rPr>
        <w:t>jo</w:t>
      </w:r>
      <w:r w:rsidR="00CA7668" w:rsidRPr="00E65E8F">
        <w:rPr>
          <w:rFonts w:asciiTheme="minorHAnsi" w:hAnsiTheme="minorHAnsi" w:cstheme="minorHAnsi"/>
          <w:b/>
          <w:bCs/>
          <w:szCs w:val="22"/>
        </w:rPr>
        <w:t xml:space="preserve"> naslednja področja</w:t>
      </w:r>
      <w:r w:rsidR="00E56201" w:rsidRPr="00E65E8F">
        <w:rPr>
          <w:rFonts w:asciiTheme="minorHAnsi" w:hAnsiTheme="minorHAnsi" w:cstheme="minorHAnsi"/>
          <w:b/>
          <w:bCs/>
          <w:szCs w:val="22"/>
        </w:rPr>
        <w:t xml:space="preserve"> </w:t>
      </w:r>
      <w:r w:rsidR="007F164D" w:rsidRPr="00E65E8F">
        <w:rPr>
          <w:rFonts w:asciiTheme="minorHAnsi" w:hAnsiTheme="minorHAnsi" w:cstheme="minorHAnsi"/>
          <w:b/>
          <w:bCs/>
          <w:szCs w:val="22"/>
        </w:rPr>
        <w:t xml:space="preserve">za </w:t>
      </w:r>
      <w:r w:rsidR="00502075" w:rsidRPr="00E65E8F">
        <w:rPr>
          <w:rFonts w:asciiTheme="minorHAnsi" w:hAnsiTheme="minorHAnsi" w:cstheme="minorHAnsi"/>
          <w:b/>
          <w:bCs/>
          <w:szCs w:val="22"/>
        </w:rPr>
        <w:t xml:space="preserve">posamezno fazo dokumentacije in sicer za vse </w:t>
      </w:r>
      <w:r w:rsidR="00813E4A" w:rsidRPr="00E65E8F">
        <w:rPr>
          <w:rFonts w:asciiTheme="minorHAnsi" w:hAnsiTheme="minorHAnsi" w:cstheme="minorHAnsi"/>
          <w:b/>
          <w:bCs/>
          <w:szCs w:val="22"/>
        </w:rPr>
        <w:t>potrebne</w:t>
      </w:r>
      <w:r w:rsidR="00502075" w:rsidRPr="00E65E8F">
        <w:rPr>
          <w:rFonts w:asciiTheme="minorHAnsi" w:hAnsiTheme="minorHAnsi" w:cstheme="minorHAnsi"/>
          <w:b/>
          <w:bCs/>
          <w:szCs w:val="22"/>
        </w:rPr>
        <w:t xml:space="preserve"> načrte in elaborate </w:t>
      </w:r>
      <w:r w:rsidR="00813E4A" w:rsidRPr="00E65E8F">
        <w:rPr>
          <w:rFonts w:asciiTheme="minorHAnsi" w:hAnsiTheme="minorHAnsi" w:cstheme="minorHAnsi"/>
          <w:b/>
          <w:bCs/>
          <w:szCs w:val="22"/>
        </w:rPr>
        <w:t>ne glede na to ali so eksplicitno navedeni</w:t>
      </w:r>
      <w:r w:rsidR="00E25E76" w:rsidRPr="00E65E8F">
        <w:rPr>
          <w:rFonts w:asciiTheme="minorHAnsi" w:hAnsiTheme="minorHAnsi" w:cstheme="minorHAnsi"/>
          <w:b/>
          <w:bCs/>
          <w:szCs w:val="22"/>
        </w:rPr>
        <w:t xml:space="preserve"> (</w:t>
      </w:r>
      <w:r w:rsidR="008E7FF0" w:rsidRPr="00E65E8F">
        <w:rPr>
          <w:rFonts w:asciiTheme="minorHAnsi" w:hAnsiTheme="minorHAnsi" w:cstheme="minorHAnsi"/>
          <w:b/>
          <w:bCs/>
          <w:szCs w:val="22"/>
        </w:rPr>
        <w:t xml:space="preserve">revizija se izvaja za premostitvene objekte v točki 3 in galerije pod točko 5 (v dolini Glinščice se </w:t>
      </w:r>
      <w:r w:rsidR="00D83E46" w:rsidRPr="00E65E8F">
        <w:rPr>
          <w:rFonts w:asciiTheme="minorHAnsi" w:hAnsiTheme="minorHAnsi" w:cstheme="minorHAnsi"/>
          <w:b/>
          <w:bCs/>
          <w:szCs w:val="22"/>
        </w:rPr>
        <w:t xml:space="preserve">revidirajo vsi objekti, ki predstavljajo </w:t>
      </w:r>
      <w:r w:rsidR="008E7FF0" w:rsidRPr="00E65E8F">
        <w:rPr>
          <w:rFonts w:asciiTheme="minorHAnsi" w:hAnsiTheme="minorHAnsi" w:cstheme="minorHAnsi"/>
          <w:b/>
          <w:bCs/>
          <w:szCs w:val="22"/>
        </w:rPr>
        <w:t xml:space="preserve">premostitev </w:t>
      </w:r>
      <w:r w:rsidR="00D83E46" w:rsidRPr="00E65E8F">
        <w:rPr>
          <w:rFonts w:asciiTheme="minorHAnsi" w:hAnsiTheme="minorHAnsi" w:cstheme="minorHAnsi"/>
          <w:b/>
          <w:bCs/>
          <w:szCs w:val="22"/>
        </w:rPr>
        <w:t>Glinščice v zaprtem prečnem profilu v celoti</w:t>
      </w:r>
      <w:r w:rsidR="00765093" w:rsidRPr="00E65E8F">
        <w:rPr>
          <w:rFonts w:asciiTheme="minorHAnsi" w:hAnsiTheme="minorHAnsi" w:cstheme="minorHAnsi"/>
          <w:b/>
          <w:bCs/>
          <w:szCs w:val="22"/>
        </w:rPr>
        <w:t xml:space="preserve"> vključno s predorom </w:t>
      </w:r>
      <w:r w:rsidR="00765093" w:rsidRPr="00E65E8F">
        <w:rPr>
          <w:rFonts w:asciiTheme="minorHAnsi" w:hAnsiTheme="minorHAnsi" w:cstheme="minorHAnsi"/>
          <w:b/>
          <w:bCs/>
        </w:rPr>
        <w:t>T1A</w:t>
      </w:r>
      <w:r w:rsidR="00D83E46" w:rsidRPr="00E65E8F">
        <w:rPr>
          <w:rFonts w:asciiTheme="minorHAnsi" w:hAnsiTheme="minorHAnsi" w:cstheme="minorHAnsi"/>
          <w:b/>
          <w:bCs/>
          <w:szCs w:val="22"/>
        </w:rPr>
        <w:t>)</w:t>
      </w:r>
      <w:r w:rsidR="00E25E76" w:rsidRPr="00E65E8F">
        <w:rPr>
          <w:rFonts w:asciiTheme="minorHAnsi" w:hAnsiTheme="minorHAnsi" w:cstheme="minorHAnsi"/>
          <w:b/>
          <w:bCs/>
          <w:szCs w:val="22"/>
        </w:rPr>
        <w:t>)</w:t>
      </w:r>
      <w:r w:rsidR="00813E4A" w:rsidRPr="00E65E8F">
        <w:rPr>
          <w:rFonts w:asciiTheme="minorHAnsi" w:hAnsiTheme="minorHAnsi" w:cstheme="minorHAnsi"/>
          <w:b/>
          <w:bCs/>
          <w:szCs w:val="22"/>
        </w:rPr>
        <w:t>:</w:t>
      </w:r>
    </w:p>
    <w:p w14:paraId="59E88D7F" w14:textId="77777777" w:rsidR="00F01134" w:rsidRPr="000C7932" w:rsidRDefault="00F01134" w:rsidP="000D08B9">
      <w:pPr>
        <w:pStyle w:val="N1"/>
        <w:spacing w:before="240" w:after="120" w:line="276" w:lineRule="auto"/>
        <w:ind w:left="357" w:hanging="357"/>
        <w:rPr>
          <w:rFonts w:asciiTheme="minorHAnsi" w:hAnsiTheme="minorHAnsi" w:cstheme="minorHAnsi"/>
          <w:sz w:val="22"/>
          <w:szCs w:val="22"/>
        </w:rPr>
      </w:pPr>
      <w:bookmarkStart w:id="13" w:name="_Toc187664030"/>
      <w:bookmarkStart w:id="14" w:name="_Toc187675419"/>
      <w:bookmarkStart w:id="15" w:name="_Toc221607444"/>
      <w:r w:rsidRPr="000C7932">
        <w:rPr>
          <w:rFonts w:asciiTheme="minorHAnsi" w:hAnsiTheme="minorHAnsi" w:cstheme="minorHAnsi"/>
          <w:sz w:val="22"/>
          <w:szCs w:val="22"/>
        </w:rPr>
        <w:t>Predori</w:t>
      </w:r>
      <w:bookmarkEnd w:id="13"/>
      <w:bookmarkEnd w:id="14"/>
      <w:bookmarkEnd w:id="15"/>
    </w:p>
    <w:p w14:paraId="498922B1" w14:textId="77777777" w:rsidR="00F01134" w:rsidRPr="000C7932" w:rsidRDefault="00F01134" w:rsidP="00813E4A">
      <w:pPr>
        <w:pStyle w:val="NavadenCalibri11"/>
        <w:rPr>
          <w:rFonts w:asciiTheme="minorHAnsi" w:hAnsiTheme="minorHAnsi" w:cstheme="minorHAnsi"/>
        </w:rPr>
      </w:pPr>
      <w:r w:rsidRPr="000C7932">
        <w:rPr>
          <w:rFonts w:asciiTheme="minorHAnsi" w:hAnsiTheme="minorHAnsi" w:cstheme="minorHAnsi"/>
        </w:rPr>
        <w:t>Potrebne so novogradnje in preureditve naslednjih predorov:</w:t>
      </w:r>
    </w:p>
    <w:p w14:paraId="2D04CD2C" w14:textId="77777777" w:rsidR="00F01134" w:rsidRPr="000C7932" w:rsidRDefault="00F01134" w:rsidP="00813E4A">
      <w:pPr>
        <w:pStyle w:val="Navaden-alineje"/>
        <w:spacing w:before="120" w:after="120"/>
        <w:rPr>
          <w:rFonts w:asciiTheme="minorHAnsi" w:hAnsiTheme="minorHAnsi" w:cstheme="minorHAnsi"/>
        </w:rPr>
      </w:pPr>
      <w:r w:rsidRPr="000C7932">
        <w:rPr>
          <w:rFonts w:asciiTheme="minorHAnsi" w:hAnsiTheme="minorHAnsi" w:cstheme="minorHAnsi"/>
        </w:rPr>
        <w:lastRenderedPageBreak/>
        <w:t>predorska cev T1L, od km 2+967 do km 9+648 (6681 m) - prilagoditev obstoječe servisne cevi,</w:t>
      </w:r>
    </w:p>
    <w:p w14:paraId="2C3FE7E7" w14:textId="77777777" w:rsidR="00F01134" w:rsidRPr="000C7932" w:rsidRDefault="00F01134" w:rsidP="00813E4A">
      <w:pPr>
        <w:pStyle w:val="Navaden-alineje"/>
        <w:spacing w:before="120" w:after="120"/>
        <w:rPr>
          <w:rFonts w:asciiTheme="minorHAnsi" w:hAnsiTheme="minorHAnsi" w:cstheme="minorHAnsi"/>
        </w:rPr>
      </w:pPr>
      <w:r w:rsidRPr="000C7932">
        <w:rPr>
          <w:rFonts w:asciiTheme="minorHAnsi" w:hAnsiTheme="minorHAnsi" w:cstheme="minorHAnsi"/>
        </w:rPr>
        <w:t>predorska cev T1A, km 9+765 do km 9+845 (80 m),</w:t>
      </w:r>
    </w:p>
    <w:p w14:paraId="2AB0575F" w14:textId="77777777" w:rsidR="00F01134" w:rsidRPr="000C7932" w:rsidRDefault="00F01134" w:rsidP="00813E4A">
      <w:pPr>
        <w:pStyle w:val="Navaden-alineje"/>
        <w:spacing w:before="120" w:after="120"/>
        <w:rPr>
          <w:rFonts w:asciiTheme="minorHAnsi" w:hAnsiTheme="minorHAnsi" w:cstheme="minorHAnsi"/>
        </w:rPr>
      </w:pPr>
      <w:r w:rsidRPr="000C7932">
        <w:rPr>
          <w:rFonts w:asciiTheme="minorHAnsi" w:hAnsiTheme="minorHAnsi" w:cstheme="minorHAnsi"/>
        </w:rPr>
        <w:t>predorska cev T2L, od km 9+929 do km 15+971 (6042 m) - prilagoditev obstoječe servisne cevi,</w:t>
      </w:r>
    </w:p>
    <w:p w14:paraId="4A1491CE" w14:textId="77777777" w:rsidR="00F01134" w:rsidRPr="000C7932" w:rsidRDefault="00F01134" w:rsidP="00813E4A">
      <w:pPr>
        <w:pStyle w:val="Navaden-alineje"/>
        <w:spacing w:before="120" w:after="120"/>
        <w:rPr>
          <w:rFonts w:asciiTheme="minorHAnsi" w:hAnsiTheme="minorHAnsi" w:cstheme="minorHAnsi"/>
        </w:rPr>
      </w:pPr>
      <w:r w:rsidRPr="000C7932">
        <w:rPr>
          <w:rFonts w:asciiTheme="minorHAnsi" w:hAnsiTheme="minorHAnsi" w:cstheme="minorHAnsi"/>
        </w:rPr>
        <w:t>predorska cev T3-6L, od km 16+620 do km 19+820 (3200 m),</w:t>
      </w:r>
    </w:p>
    <w:p w14:paraId="122A71D1" w14:textId="77777777" w:rsidR="00F01134" w:rsidRPr="000C7932" w:rsidRDefault="00F01134" w:rsidP="00813E4A">
      <w:pPr>
        <w:pStyle w:val="Navaden-alineje"/>
        <w:spacing w:before="120" w:after="120"/>
        <w:rPr>
          <w:rFonts w:asciiTheme="minorHAnsi" w:hAnsiTheme="minorHAnsi" w:cstheme="minorHAnsi"/>
        </w:rPr>
      </w:pPr>
      <w:r w:rsidRPr="000C7932">
        <w:rPr>
          <w:rFonts w:asciiTheme="minorHAnsi" w:hAnsiTheme="minorHAnsi" w:cstheme="minorHAnsi"/>
        </w:rPr>
        <w:t>predorska cev T7L, od km 19+945 do km 21+073 (1127 m),</w:t>
      </w:r>
    </w:p>
    <w:p w14:paraId="015D1A93" w14:textId="77777777" w:rsidR="00F01134" w:rsidRPr="000C7932" w:rsidRDefault="00F01134" w:rsidP="00813E4A">
      <w:pPr>
        <w:pStyle w:val="Navaden-alineje"/>
        <w:spacing w:before="120" w:after="120"/>
        <w:rPr>
          <w:rFonts w:asciiTheme="minorHAnsi" w:hAnsiTheme="minorHAnsi" w:cstheme="minorHAnsi"/>
        </w:rPr>
      </w:pPr>
      <w:r w:rsidRPr="000C7932">
        <w:rPr>
          <w:rFonts w:asciiTheme="minorHAnsi" w:hAnsiTheme="minorHAnsi" w:cstheme="minorHAnsi"/>
        </w:rPr>
        <w:t>predorska cev T8L, od km 22+301 do km 26+120 (3818 m) - prilagoditev obstoječe servisne cevi.</w:t>
      </w:r>
    </w:p>
    <w:p w14:paraId="6BD11CFE" w14:textId="77777777" w:rsidR="00F01134" w:rsidRPr="000C7932" w:rsidRDefault="00F01134" w:rsidP="00622EE3">
      <w:pPr>
        <w:pStyle w:val="NavadenCalibri11"/>
        <w:rPr>
          <w:rFonts w:asciiTheme="minorHAnsi" w:hAnsiTheme="minorHAnsi" w:cstheme="minorHAnsi"/>
        </w:rPr>
      </w:pPr>
      <w:r w:rsidRPr="000C7932">
        <w:rPr>
          <w:rFonts w:asciiTheme="minorHAnsi" w:hAnsiTheme="minorHAnsi" w:cstheme="minorHAnsi"/>
        </w:rPr>
        <w:t>Servisne predorske cevi desnega tira T1, T2 in T8 se preuredijo v predore levega tira T1L, T2L in T8L.</w:t>
      </w:r>
    </w:p>
    <w:p w14:paraId="505220D4" w14:textId="77777777" w:rsidR="00F01134" w:rsidRPr="000C7932" w:rsidRDefault="00F01134" w:rsidP="000D08B9">
      <w:pPr>
        <w:pStyle w:val="N1"/>
        <w:spacing w:before="240" w:line="276" w:lineRule="auto"/>
        <w:ind w:left="357" w:hanging="357"/>
        <w:rPr>
          <w:rFonts w:asciiTheme="minorHAnsi" w:hAnsiTheme="minorHAnsi" w:cstheme="minorHAnsi"/>
          <w:sz w:val="22"/>
          <w:szCs w:val="22"/>
        </w:rPr>
      </w:pPr>
      <w:bookmarkStart w:id="16" w:name="_Toc187664031"/>
      <w:bookmarkStart w:id="17" w:name="_Toc187675420"/>
      <w:bookmarkStart w:id="18" w:name="_Toc221607445"/>
      <w:r w:rsidRPr="000C7932">
        <w:rPr>
          <w:rFonts w:asciiTheme="minorHAnsi" w:hAnsiTheme="minorHAnsi" w:cstheme="minorHAnsi"/>
          <w:sz w:val="22"/>
          <w:szCs w:val="22"/>
        </w:rPr>
        <w:t>Navezave servisnih predorskih cevi</w:t>
      </w:r>
      <w:bookmarkEnd w:id="16"/>
      <w:bookmarkEnd w:id="17"/>
      <w:bookmarkEnd w:id="18"/>
    </w:p>
    <w:p w14:paraId="79C24140" w14:textId="77777777" w:rsidR="00F01134" w:rsidRPr="000C7932" w:rsidRDefault="00F01134" w:rsidP="00622EE3">
      <w:pPr>
        <w:pStyle w:val="NavadenCalibri11"/>
        <w:rPr>
          <w:rFonts w:asciiTheme="minorHAnsi" w:hAnsiTheme="minorHAnsi" w:cstheme="minorHAnsi"/>
        </w:rPr>
      </w:pPr>
      <w:r w:rsidRPr="000C7932">
        <w:rPr>
          <w:rFonts w:asciiTheme="minorHAnsi" w:hAnsiTheme="minorHAnsi" w:cstheme="minorHAnsi"/>
        </w:rPr>
        <w:t>Na predorih T3-6L in T7L je potrebno izvesti naslednje prečne servisne navezave z desnim tirom:</w:t>
      </w:r>
    </w:p>
    <w:p w14:paraId="2C4E2518"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izhodna predorska cev IPC-T3-6L-A v km 17+248 (27 m),</w:t>
      </w:r>
    </w:p>
    <w:p w14:paraId="4CF1D279"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izhodna predorska cev IPC-T-4a v km 17+946, podaljšanje v dolžini 30 m,</w:t>
      </w:r>
    </w:p>
    <w:p w14:paraId="7424541B"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izhodna predorska cev IPC-T-4b v km 18+623 podaljšanje v dolžini 20 m,</w:t>
      </w:r>
    </w:p>
    <w:p w14:paraId="30BB7C15"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izhodna predorska cev IPC-T3-6L-B v km 19+268 (15 m),</w:t>
      </w:r>
    </w:p>
    <w:p w14:paraId="2393F73D"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izhodna predorska cev IPC-T7 v km 20+532, podaljšanje v dolžini 10 m.</w:t>
      </w:r>
    </w:p>
    <w:p w14:paraId="7E80AF2E" w14:textId="77777777" w:rsidR="00F01134" w:rsidRPr="000C7932" w:rsidRDefault="00F01134" w:rsidP="000D08B9">
      <w:pPr>
        <w:pStyle w:val="N1"/>
        <w:spacing w:before="240" w:line="276" w:lineRule="auto"/>
        <w:ind w:left="357" w:hanging="357"/>
        <w:rPr>
          <w:rFonts w:asciiTheme="minorHAnsi" w:hAnsiTheme="minorHAnsi" w:cstheme="minorHAnsi"/>
          <w:sz w:val="22"/>
          <w:szCs w:val="22"/>
        </w:rPr>
      </w:pPr>
      <w:bookmarkStart w:id="19" w:name="_Toc187664032"/>
      <w:bookmarkStart w:id="20" w:name="_Toc187675421"/>
      <w:bookmarkStart w:id="21" w:name="_Toc221607446"/>
      <w:r w:rsidRPr="000C7932">
        <w:rPr>
          <w:rFonts w:asciiTheme="minorHAnsi" w:hAnsiTheme="minorHAnsi" w:cstheme="minorHAnsi"/>
          <w:sz w:val="22"/>
          <w:szCs w:val="22"/>
        </w:rPr>
        <w:t>Premostitveni objekti</w:t>
      </w:r>
      <w:bookmarkEnd w:id="19"/>
      <w:bookmarkEnd w:id="20"/>
      <w:bookmarkEnd w:id="21"/>
    </w:p>
    <w:p w14:paraId="29CD779D" w14:textId="77777777" w:rsidR="00F01134" w:rsidRPr="000C7932" w:rsidRDefault="00F01134" w:rsidP="00622EE3">
      <w:pPr>
        <w:pStyle w:val="NavadenCalibri11"/>
        <w:rPr>
          <w:rFonts w:asciiTheme="minorHAnsi" w:hAnsiTheme="minorHAnsi" w:cstheme="minorHAnsi"/>
        </w:rPr>
      </w:pPr>
      <w:r w:rsidRPr="000C7932">
        <w:rPr>
          <w:rFonts w:asciiTheme="minorHAnsi" w:hAnsiTheme="minorHAnsi" w:cstheme="minorHAnsi"/>
        </w:rPr>
        <w:t>Viadukti in mostovi:</w:t>
      </w:r>
    </w:p>
    <w:p w14:paraId="4A729E46"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most Glinščica 1L v zaprtem profilu, od km 9+683 do km 9+748 (64 m),</w:t>
      </w:r>
    </w:p>
    <w:p w14:paraId="2A2EADE9"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viadukt V1L – Gabrovica, od km 16+214 do km 16+566 (352 m),</w:t>
      </w:r>
    </w:p>
    <w:p w14:paraId="5BD28C40"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viadukt V2L – Vinjan, od km 21+564 in km 22+273 (708 m),</w:t>
      </w:r>
    </w:p>
    <w:p w14:paraId="375B4D77"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viadukt na dostopni cesti T-2b2 (112 m)</w:t>
      </w:r>
    </w:p>
    <w:p w14:paraId="44B79C61"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most preko Osapske reke na dostopni cesti T-7e (15 m)</w:t>
      </w:r>
    </w:p>
    <w:p w14:paraId="52F72063" w14:textId="77777777" w:rsidR="00F01134" w:rsidRPr="000C7932" w:rsidRDefault="00F01134" w:rsidP="000D08B9">
      <w:pPr>
        <w:pStyle w:val="N1"/>
        <w:spacing w:before="240" w:line="276" w:lineRule="auto"/>
        <w:ind w:left="357" w:hanging="357"/>
        <w:rPr>
          <w:rFonts w:asciiTheme="minorHAnsi" w:hAnsiTheme="minorHAnsi" w:cstheme="minorHAnsi"/>
          <w:sz w:val="22"/>
          <w:szCs w:val="22"/>
        </w:rPr>
      </w:pPr>
      <w:bookmarkStart w:id="22" w:name="_Toc187664033"/>
      <w:bookmarkStart w:id="23" w:name="_Toc187675422"/>
      <w:bookmarkStart w:id="24" w:name="_Toc221607447"/>
      <w:r w:rsidRPr="000C7932">
        <w:rPr>
          <w:rFonts w:asciiTheme="minorHAnsi" w:hAnsiTheme="minorHAnsi" w:cstheme="minorHAnsi"/>
          <w:sz w:val="22"/>
          <w:szCs w:val="22"/>
        </w:rPr>
        <w:t>Odprta trasa</w:t>
      </w:r>
      <w:bookmarkEnd w:id="22"/>
      <w:bookmarkEnd w:id="23"/>
      <w:bookmarkEnd w:id="24"/>
    </w:p>
    <w:p w14:paraId="6DA24610" w14:textId="53660CDD" w:rsidR="00F01134" w:rsidRPr="000C7932" w:rsidRDefault="00F01134" w:rsidP="00622EE3">
      <w:pPr>
        <w:pStyle w:val="NavadenCalibri11"/>
        <w:rPr>
          <w:rFonts w:asciiTheme="minorHAnsi" w:hAnsiTheme="minorHAnsi" w:cstheme="minorHAnsi"/>
        </w:rPr>
      </w:pPr>
      <w:r w:rsidRPr="000C7932">
        <w:rPr>
          <w:rFonts w:asciiTheme="minorHAnsi" w:hAnsiTheme="minorHAnsi" w:cstheme="minorHAnsi"/>
        </w:rPr>
        <w:t>Širitve nasipnih in vkopnih</w:t>
      </w:r>
      <w:r w:rsidR="00E84EA1">
        <w:rPr>
          <w:rFonts w:asciiTheme="minorHAnsi" w:hAnsiTheme="minorHAnsi" w:cstheme="minorHAnsi"/>
        </w:rPr>
        <w:t xml:space="preserve">  </w:t>
      </w:r>
      <w:r w:rsidRPr="000C7932">
        <w:rPr>
          <w:rFonts w:asciiTheme="minorHAnsi" w:hAnsiTheme="minorHAnsi" w:cstheme="minorHAnsi"/>
        </w:rPr>
        <w:t xml:space="preserve">predelov odprte trase za zagotovitev zadostne širine levemu tiru in (preureditve platojev: </w:t>
      </w:r>
    </w:p>
    <w:p w14:paraId="0566B453"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 xml:space="preserve">na vstopnem portalu T1L, </w:t>
      </w:r>
    </w:p>
    <w:p w14:paraId="502085D4" w14:textId="327D8D6E"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na območj</w:t>
      </w:r>
      <w:r w:rsidR="006F4FC1" w:rsidRPr="000C7932">
        <w:rPr>
          <w:rFonts w:asciiTheme="minorHAnsi" w:hAnsiTheme="minorHAnsi" w:cstheme="minorHAnsi"/>
        </w:rPr>
        <w:t>u</w:t>
      </w:r>
      <w:r w:rsidRPr="000C7932">
        <w:rPr>
          <w:rFonts w:asciiTheme="minorHAnsi" w:hAnsiTheme="minorHAnsi" w:cstheme="minorHAnsi"/>
        </w:rPr>
        <w:t xml:space="preserve"> Glinščice v zaprtih/galerijskih profilih, </w:t>
      </w:r>
    </w:p>
    <w:p w14:paraId="0ABB0044"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 xml:space="preserve">na izstopnem portalu T2L, </w:t>
      </w:r>
    </w:p>
    <w:p w14:paraId="4305F9E9"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 xml:space="preserve">na vstopnem portalu T3-6L z montažnim prehodom, asfaltirano (48 m × 55 m), </w:t>
      </w:r>
    </w:p>
    <w:p w14:paraId="575124E1"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 xml:space="preserve">med T3-6L in T7L s kretniško zvezo, z montažnim prehodom, asfaltirano (40 m × 170 m), </w:t>
      </w:r>
    </w:p>
    <w:p w14:paraId="5F009F48"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 xml:space="preserve">na izstopnem portalu T7L z montažnim prehodom, asfaltirano (38 m × 80 m), </w:t>
      </w:r>
    </w:p>
    <w:p w14:paraId="35EB7B4D"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 xml:space="preserve">na vstopnem portalu T8L z montažnim prehodom, asfaltirano (48 m × 49 m), </w:t>
      </w:r>
    </w:p>
    <w:p w14:paraId="25E61343"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na izstopnem portalu T8L.</w:t>
      </w:r>
    </w:p>
    <w:p w14:paraId="067DC676" w14:textId="2F50DA68" w:rsidR="00F01134" w:rsidRPr="000C7932" w:rsidRDefault="00F01134" w:rsidP="00622EE3">
      <w:pPr>
        <w:pStyle w:val="NavadenCalibri11"/>
        <w:rPr>
          <w:rFonts w:asciiTheme="minorHAnsi" w:hAnsiTheme="minorHAnsi" w:cstheme="minorHAnsi"/>
        </w:rPr>
      </w:pPr>
      <w:bookmarkStart w:id="25" w:name="_Hlk219707312"/>
      <w:bookmarkStart w:id="26" w:name="_Toc187664034"/>
      <w:bookmarkStart w:id="27" w:name="_Toc187675423"/>
      <w:r w:rsidRPr="000C7932">
        <w:rPr>
          <w:rFonts w:asciiTheme="minorHAnsi" w:hAnsiTheme="minorHAnsi" w:cstheme="minorHAnsi"/>
        </w:rPr>
        <w:t xml:space="preserve">Rešitve na odprti trasi lahko obsegajo tudi </w:t>
      </w:r>
      <w:r w:rsidR="00BB4449" w:rsidRPr="000C7932">
        <w:rPr>
          <w:rFonts w:asciiTheme="minorHAnsi" w:hAnsiTheme="minorHAnsi" w:cstheme="minorHAnsi"/>
        </w:rPr>
        <w:t xml:space="preserve">dodatne potrebne </w:t>
      </w:r>
      <w:r w:rsidRPr="000C7932">
        <w:rPr>
          <w:rFonts w:asciiTheme="minorHAnsi" w:hAnsiTheme="minorHAnsi" w:cstheme="minorHAnsi"/>
        </w:rPr>
        <w:t>podporne in oporne zidove oz. ukrepe za stabilizacijo brežin</w:t>
      </w:r>
      <w:r w:rsidR="007E3FAC" w:rsidRPr="000C7932">
        <w:rPr>
          <w:rFonts w:asciiTheme="minorHAnsi" w:hAnsiTheme="minorHAnsi" w:cstheme="minorHAnsi"/>
        </w:rPr>
        <w:t xml:space="preserve"> </w:t>
      </w:r>
      <w:r w:rsidR="00E4720A" w:rsidRPr="000C7932">
        <w:rPr>
          <w:rFonts w:asciiTheme="minorHAnsi" w:hAnsiTheme="minorHAnsi" w:cstheme="minorHAnsi"/>
        </w:rPr>
        <w:t>določene s podrobnejšim projektiranje</w:t>
      </w:r>
      <w:r w:rsidR="00F94FEB" w:rsidRPr="000C7932">
        <w:rPr>
          <w:rFonts w:asciiTheme="minorHAnsi" w:hAnsiTheme="minorHAnsi" w:cstheme="minorHAnsi"/>
        </w:rPr>
        <w:t>m</w:t>
      </w:r>
      <w:r w:rsidR="00E4720A" w:rsidRPr="000C7932">
        <w:rPr>
          <w:rFonts w:asciiTheme="minorHAnsi" w:hAnsiTheme="minorHAnsi" w:cstheme="minorHAnsi"/>
        </w:rPr>
        <w:t xml:space="preserve"> </w:t>
      </w:r>
      <w:r w:rsidR="00F94FEB" w:rsidRPr="000C7932">
        <w:rPr>
          <w:rFonts w:asciiTheme="minorHAnsi" w:hAnsiTheme="minorHAnsi" w:cstheme="minorHAnsi"/>
        </w:rPr>
        <w:t>D</w:t>
      </w:r>
      <w:r w:rsidR="00E4720A" w:rsidRPr="000C7932">
        <w:rPr>
          <w:rFonts w:asciiTheme="minorHAnsi" w:hAnsiTheme="minorHAnsi" w:cstheme="minorHAnsi"/>
        </w:rPr>
        <w:t xml:space="preserve">GD in PZI, </w:t>
      </w:r>
      <w:r w:rsidR="007E3FAC" w:rsidRPr="000C7932">
        <w:rPr>
          <w:rFonts w:asciiTheme="minorHAnsi" w:hAnsiTheme="minorHAnsi" w:cstheme="minorHAnsi"/>
        </w:rPr>
        <w:t>poleg že predvidenih</w:t>
      </w:r>
      <w:r w:rsidR="00E4720A" w:rsidRPr="000C7932">
        <w:rPr>
          <w:rFonts w:asciiTheme="minorHAnsi" w:hAnsiTheme="minorHAnsi" w:cstheme="minorHAnsi"/>
        </w:rPr>
        <w:t xml:space="preserve"> v fazi izdelave strokovnih podlag</w:t>
      </w:r>
      <w:r w:rsidR="00F94FEB" w:rsidRPr="000C7932">
        <w:rPr>
          <w:rFonts w:asciiTheme="minorHAnsi" w:hAnsiTheme="minorHAnsi" w:cstheme="minorHAnsi"/>
        </w:rPr>
        <w:t xml:space="preserve">, podanih spodaj </w:t>
      </w:r>
      <w:r w:rsidR="00223240" w:rsidRPr="000C7932">
        <w:rPr>
          <w:rFonts w:asciiTheme="minorHAnsi" w:hAnsiTheme="minorHAnsi" w:cstheme="minorHAnsi"/>
        </w:rPr>
        <w:t>v točki 8</w:t>
      </w:r>
      <w:r w:rsidRPr="000C7932">
        <w:rPr>
          <w:rFonts w:asciiTheme="minorHAnsi" w:hAnsiTheme="minorHAnsi" w:cstheme="minorHAnsi"/>
        </w:rPr>
        <w:t>.</w:t>
      </w:r>
    </w:p>
    <w:p w14:paraId="22335D88" w14:textId="77777777" w:rsidR="00F01134" w:rsidRPr="000C7932" w:rsidRDefault="00F01134" w:rsidP="000D08B9">
      <w:pPr>
        <w:pStyle w:val="N1"/>
        <w:spacing w:before="240" w:line="276" w:lineRule="auto"/>
        <w:ind w:left="357" w:hanging="357"/>
        <w:rPr>
          <w:rFonts w:asciiTheme="minorHAnsi" w:hAnsiTheme="minorHAnsi" w:cstheme="minorHAnsi"/>
          <w:sz w:val="22"/>
          <w:szCs w:val="22"/>
        </w:rPr>
      </w:pPr>
      <w:bookmarkStart w:id="28" w:name="_Toc221607448"/>
      <w:bookmarkEnd w:id="25"/>
      <w:r w:rsidRPr="000C7932">
        <w:rPr>
          <w:rFonts w:asciiTheme="minorHAnsi" w:hAnsiTheme="minorHAnsi" w:cstheme="minorHAnsi"/>
          <w:sz w:val="22"/>
          <w:szCs w:val="22"/>
        </w:rPr>
        <w:lastRenderedPageBreak/>
        <w:t>Galerije</w:t>
      </w:r>
      <w:bookmarkEnd w:id="26"/>
      <w:bookmarkEnd w:id="27"/>
      <w:bookmarkEnd w:id="28"/>
    </w:p>
    <w:p w14:paraId="2797FAE2" w14:textId="77777777" w:rsidR="00F01134" w:rsidRPr="000C7932" w:rsidRDefault="00F01134" w:rsidP="00622EE3">
      <w:pPr>
        <w:pStyle w:val="NavadenCalibri11"/>
        <w:rPr>
          <w:rFonts w:asciiTheme="minorHAnsi" w:hAnsiTheme="minorHAnsi" w:cstheme="minorHAnsi"/>
        </w:rPr>
      </w:pPr>
      <w:r w:rsidRPr="000C7932">
        <w:rPr>
          <w:rFonts w:asciiTheme="minorHAnsi" w:hAnsiTheme="minorHAnsi" w:cstheme="minorHAnsi"/>
        </w:rPr>
        <w:t>V dolini Glinščice se izvedejo naslednje galerije:</w:t>
      </w:r>
    </w:p>
    <w:p w14:paraId="0C8066BA"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galerija T1L, od km 9+648 do km 9+683 (36 m),</w:t>
      </w:r>
    </w:p>
    <w:p w14:paraId="34F1B102"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galerija T1A-1, od km 9+748 do km 9+765 (17 m),</w:t>
      </w:r>
    </w:p>
    <w:p w14:paraId="37205F7C"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galerija T1A-2, od km 9+845 do km 9+929 (85 m).</w:t>
      </w:r>
    </w:p>
    <w:p w14:paraId="6FFBF601" w14:textId="77777777" w:rsidR="00F01134" w:rsidRPr="000C7932" w:rsidRDefault="00F01134" w:rsidP="00622EE3">
      <w:pPr>
        <w:pStyle w:val="NavadenCalibri11"/>
        <w:rPr>
          <w:rFonts w:asciiTheme="minorHAnsi" w:hAnsiTheme="minorHAnsi" w:cstheme="minorHAnsi"/>
        </w:rPr>
      </w:pPr>
      <w:r w:rsidRPr="000C7932">
        <w:rPr>
          <w:rFonts w:asciiTheme="minorHAnsi" w:hAnsiTheme="minorHAnsi" w:cstheme="minorHAnsi"/>
        </w:rPr>
        <w:t>Galerije v dolini Glinščice skupaj z mostom Glinščica 1L in predorom T1A tvorijo zaprt prečni profil. Objekti za prehod Glinščice so oblikovani tako, da konstrukcija v prečnem prerezu tudi v primeru iztirjenja vlaka preprečuje, da bi se kompozicija prevrnila v dolino Glinščice. Konstrukcija se zasnuje tudi kot ustrezna protihrupna zaščita.</w:t>
      </w:r>
    </w:p>
    <w:p w14:paraId="30197C06" w14:textId="77777777" w:rsidR="00F01134" w:rsidRPr="000C7932" w:rsidRDefault="00F01134" w:rsidP="000D08B9">
      <w:pPr>
        <w:pStyle w:val="N1"/>
        <w:spacing w:before="240" w:line="276" w:lineRule="auto"/>
        <w:ind w:left="357" w:hanging="357"/>
        <w:rPr>
          <w:rFonts w:asciiTheme="minorHAnsi" w:hAnsiTheme="minorHAnsi" w:cstheme="minorHAnsi"/>
          <w:sz w:val="22"/>
          <w:szCs w:val="22"/>
        </w:rPr>
      </w:pPr>
      <w:bookmarkStart w:id="29" w:name="_Toc187664035"/>
      <w:bookmarkStart w:id="30" w:name="_Toc187675424"/>
      <w:bookmarkStart w:id="31" w:name="_Toc221607449"/>
      <w:r w:rsidRPr="000C7932">
        <w:rPr>
          <w:rFonts w:asciiTheme="minorHAnsi" w:hAnsiTheme="minorHAnsi" w:cstheme="minorHAnsi"/>
          <w:sz w:val="22"/>
          <w:szCs w:val="22"/>
        </w:rPr>
        <w:t>Prepusti</w:t>
      </w:r>
      <w:bookmarkEnd w:id="29"/>
      <w:bookmarkEnd w:id="30"/>
      <w:bookmarkEnd w:id="31"/>
    </w:p>
    <w:p w14:paraId="5CB7CF2A" w14:textId="742CCDF8" w:rsidR="00F01134" w:rsidRPr="000C7932" w:rsidRDefault="00F01134" w:rsidP="00622EE3">
      <w:pPr>
        <w:pStyle w:val="NavadenCalibri11"/>
        <w:rPr>
          <w:rFonts w:asciiTheme="minorHAnsi" w:hAnsiTheme="minorHAnsi" w:cstheme="minorHAnsi"/>
        </w:rPr>
      </w:pPr>
      <w:r w:rsidRPr="000C7932">
        <w:rPr>
          <w:rFonts w:asciiTheme="minorHAnsi" w:hAnsiTheme="minorHAnsi" w:cstheme="minorHAnsi"/>
        </w:rPr>
        <w:t>Predvid</w:t>
      </w:r>
      <w:r w:rsidR="00813E4A" w:rsidRPr="000C7932">
        <w:rPr>
          <w:rFonts w:asciiTheme="minorHAnsi" w:hAnsiTheme="minorHAnsi" w:cstheme="minorHAnsi"/>
        </w:rPr>
        <w:t>eni</w:t>
      </w:r>
      <w:r w:rsidRPr="000C7932">
        <w:rPr>
          <w:rFonts w:asciiTheme="minorHAnsi" w:hAnsiTheme="minorHAnsi" w:cstheme="minorHAnsi"/>
        </w:rPr>
        <w:t xml:space="preserve"> s</w:t>
      </w:r>
      <w:r w:rsidR="00813E4A" w:rsidRPr="000C7932">
        <w:rPr>
          <w:rFonts w:asciiTheme="minorHAnsi" w:hAnsiTheme="minorHAnsi" w:cstheme="minorHAnsi"/>
        </w:rPr>
        <w:t>o</w:t>
      </w:r>
      <w:r w:rsidRPr="000C7932">
        <w:rPr>
          <w:rFonts w:asciiTheme="minorHAnsi" w:hAnsiTheme="minorHAnsi" w:cstheme="minorHAnsi"/>
        </w:rPr>
        <w:t xml:space="preserve"> naslednj</w:t>
      </w:r>
      <w:r w:rsidR="00813E4A" w:rsidRPr="000C7932">
        <w:rPr>
          <w:rFonts w:asciiTheme="minorHAnsi" w:hAnsiTheme="minorHAnsi" w:cstheme="minorHAnsi"/>
        </w:rPr>
        <w:t>i</w:t>
      </w:r>
      <w:r w:rsidRPr="000C7932">
        <w:rPr>
          <w:rFonts w:asciiTheme="minorHAnsi" w:hAnsiTheme="minorHAnsi" w:cstheme="minorHAnsi"/>
        </w:rPr>
        <w:t xml:space="preserve"> nov</w:t>
      </w:r>
      <w:r w:rsidR="00813E4A" w:rsidRPr="000C7932">
        <w:rPr>
          <w:rFonts w:asciiTheme="minorHAnsi" w:hAnsiTheme="minorHAnsi" w:cstheme="minorHAnsi"/>
        </w:rPr>
        <w:t>i</w:t>
      </w:r>
      <w:r w:rsidRPr="000C7932">
        <w:rPr>
          <w:rFonts w:asciiTheme="minorHAnsi" w:hAnsiTheme="minorHAnsi" w:cstheme="minorHAnsi"/>
        </w:rPr>
        <w:t xml:space="preserve"> prepust</w:t>
      </w:r>
      <w:r w:rsidR="008F2639" w:rsidRPr="000C7932">
        <w:rPr>
          <w:rFonts w:asciiTheme="minorHAnsi" w:hAnsiTheme="minorHAnsi" w:cstheme="minorHAnsi"/>
        </w:rPr>
        <w:t>i</w:t>
      </w:r>
      <w:r w:rsidRPr="000C7932">
        <w:rPr>
          <w:rFonts w:asciiTheme="minorHAnsi" w:hAnsiTheme="minorHAnsi" w:cstheme="minorHAnsi"/>
        </w:rPr>
        <w:t xml:space="preserve"> oz. navezave na prepuste desnega tira: </w:t>
      </w:r>
    </w:p>
    <w:p w14:paraId="1293680F"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prepust b/h = 5,0 / 2,0 m: v sklopu gradnje galerije T1A-2 v km 9+918,</w:t>
      </w:r>
    </w:p>
    <w:p w14:paraId="3C0BCD35"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prepust b/h = 2,0 / 2,0 m: v dolžini 6,8 m z novim vtočnim jaškom v km 19+184 (desni tir),</w:t>
      </w:r>
    </w:p>
    <w:p w14:paraId="2BCC4837"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prepust b/h = 2,0 / 2,0 m: nov vtočni jašek v km 19+336 (desni tir),</w:t>
      </w:r>
    </w:p>
    <w:p w14:paraId="56FB3747"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prepust b/h = 2,0 / 2,0 m: v dolžini 24,6 m z novim vtočnim jaškom v km 19+939,</w:t>
      </w:r>
    </w:p>
    <w:p w14:paraId="7E847BB3"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prepust b/h = 1,0 / 1,0 m: v dolžini 50,5 m z novim preglednim jaškom v km 21+209,</w:t>
      </w:r>
    </w:p>
    <w:p w14:paraId="3B8A8B39"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prepust b/h = 1,0 / 1,0 m: v dolžini 64,4 m z novim preglednim jaškom v km 21+376,</w:t>
      </w:r>
    </w:p>
    <w:p w14:paraId="4D0BD3A9"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prepust b/h = 1,0 / 1,0 m: v dolžini 2 × 4,0 m v km 26+439,</w:t>
      </w:r>
    </w:p>
    <w:p w14:paraId="59C3DEF2"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prepust b/h = 1,0 / 1,0 m: v dolžini 12,2 m v km 26+661.</w:t>
      </w:r>
    </w:p>
    <w:p w14:paraId="4A4CE0FA" w14:textId="77777777" w:rsidR="00F01134" w:rsidRPr="000C7932" w:rsidRDefault="00F01134" w:rsidP="000D08B9">
      <w:pPr>
        <w:pStyle w:val="N1"/>
        <w:spacing w:before="240" w:line="276" w:lineRule="auto"/>
        <w:ind w:left="357" w:hanging="357"/>
        <w:rPr>
          <w:rFonts w:asciiTheme="minorHAnsi" w:hAnsiTheme="minorHAnsi" w:cstheme="minorHAnsi"/>
          <w:sz w:val="22"/>
          <w:szCs w:val="22"/>
        </w:rPr>
      </w:pPr>
      <w:bookmarkStart w:id="32" w:name="_Toc187664036"/>
      <w:bookmarkStart w:id="33" w:name="_Toc187675425"/>
      <w:bookmarkStart w:id="34" w:name="_Toc221607450"/>
      <w:r w:rsidRPr="000C7932">
        <w:rPr>
          <w:rFonts w:asciiTheme="minorHAnsi" w:hAnsiTheme="minorHAnsi" w:cstheme="minorHAnsi"/>
          <w:sz w:val="22"/>
          <w:szCs w:val="22"/>
        </w:rPr>
        <w:t>Dostopne ceste in poti</w:t>
      </w:r>
      <w:bookmarkEnd w:id="32"/>
      <w:bookmarkEnd w:id="33"/>
      <w:bookmarkEnd w:id="34"/>
    </w:p>
    <w:p w14:paraId="025FA25A" w14:textId="77777777" w:rsidR="00F01134" w:rsidRPr="000C7932" w:rsidRDefault="00F01134" w:rsidP="00622EE3">
      <w:pPr>
        <w:pStyle w:val="NavadenCalibri11"/>
        <w:rPr>
          <w:rFonts w:asciiTheme="minorHAnsi" w:hAnsiTheme="minorHAnsi" w:cstheme="minorHAnsi"/>
        </w:rPr>
      </w:pPr>
      <w:r w:rsidRPr="000C7932">
        <w:rPr>
          <w:rFonts w:asciiTheme="minorHAnsi" w:hAnsiTheme="minorHAnsi" w:cstheme="minorHAnsi"/>
        </w:rPr>
        <w:t>Ureditev cestnega omrežja:</w:t>
      </w:r>
    </w:p>
    <w:p w14:paraId="29E40DC5"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Ob Divaški jami se uredi cestni priključek na R1-205/1026 (Divača – Lokev – Lipica, NPP z levim zavijalnim pasom = 12,0 m).</w:t>
      </w:r>
    </w:p>
    <w:p w14:paraId="2CF10574" w14:textId="77777777" w:rsidR="00F01134" w:rsidRPr="000C7932" w:rsidRDefault="00F01134" w:rsidP="00622EE3">
      <w:pPr>
        <w:pStyle w:val="Navaden-alineje"/>
        <w:rPr>
          <w:rFonts w:asciiTheme="minorHAnsi" w:hAnsiTheme="minorHAnsi" w:cstheme="minorHAnsi"/>
          <w:i/>
          <w:iCs/>
        </w:rPr>
      </w:pPr>
      <w:r w:rsidRPr="000C7932">
        <w:rPr>
          <w:rFonts w:asciiTheme="minorHAnsi" w:hAnsiTheme="minorHAnsi" w:cstheme="minorHAnsi"/>
        </w:rPr>
        <w:t>Umesti se peš oz. kolesarska pot od priključka za divaško jamo, skozi podhod za pešce in kolesarje v km 1+250, do ceste N1-levo v dolžini 160 m z ustrezno ureditvijo odvodnje; (</w:t>
      </w:r>
      <w:r w:rsidRPr="000C7932">
        <w:rPr>
          <w:rFonts w:asciiTheme="minorHAnsi" w:hAnsiTheme="minorHAnsi" w:cstheme="minorHAnsi"/>
          <w:i/>
          <w:iCs/>
        </w:rPr>
        <w:t>projekt za izvedbo je bil izdelan že v fazi projekta desnega tira, na osnovi izdelanega PZI za kolesarsko in pešpot se izdela spremembe in dopolnitve rešitve povezave poti na novo zasnovo ureditve priključkov na regionalno cesto in predvideno parkirišče).</w:t>
      </w:r>
    </w:p>
    <w:p w14:paraId="356AF72D" w14:textId="77777777" w:rsidR="00F01134" w:rsidRPr="000C7932" w:rsidRDefault="00F01134" w:rsidP="00622EE3">
      <w:pPr>
        <w:pStyle w:val="Navaden-alineje"/>
        <w:ind w:left="845" w:hanging="357"/>
        <w:rPr>
          <w:rFonts w:asciiTheme="minorHAnsi" w:hAnsiTheme="minorHAnsi" w:cstheme="minorHAnsi"/>
        </w:rPr>
      </w:pPr>
      <w:r w:rsidRPr="000C7932">
        <w:rPr>
          <w:rFonts w:asciiTheme="minorHAnsi" w:hAnsiTheme="minorHAnsi" w:cstheme="minorHAnsi"/>
        </w:rPr>
        <w:t>Na območju ob divaški jami se na trasi opuščenega tira uredijo utrjene površine za parkiranje.</w:t>
      </w:r>
    </w:p>
    <w:p w14:paraId="6399507D"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Cesta T-2b2 – intervencijski dovoz do reševalnega platoja T2-Kp v dolžini 276 m (od tega 112 m viadukta), NPP = 7,2 m.</w:t>
      </w:r>
    </w:p>
    <w:p w14:paraId="0BB1AEC5"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Cesta T-3a2, (535 m) – gradbiščni dostop do vstopnega portala T3-6L – rekonstrukcija dela obstoječe ceste in navezava na plato desnega tira, NPP = 7,2 m in T-3a2a, (42 m), NPP = 5,0 m.</w:t>
      </w:r>
    </w:p>
    <w:p w14:paraId="3A8A6980"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Cesta T6-T7, (902 m) – gradbiščna cesta za dostop na plato med predoroma T3-6L in T7L, NPP = 7,2 m.</w:t>
      </w:r>
    </w:p>
    <w:p w14:paraId="6AFE143C"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Cesta T-7e, (642 m) – povezava obstoječe ceste po Osapski dolini (R3-627, Črni Kal – Osp) s sistemom že zgrajenih gradbiščnih cest (T-7), NPP = 7,0 m.</w:t>
      </w:r>
    </w:p>
    <w:p w14:paraId="305B3F9A"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lastRenderedPageBreak/>
        <w:t>Cesta T8aS, (1769 m) – prilagoditev potrebam levega tira od izstopnega portala T7L do vstopnega portala T8L (cesta se prestavi na dolžini 1395 m), NPP = 7,2 m.</w:t>
      </w:r>
    </w:p>
    <w:p w14:paraId="37A3CFE3"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Cesta DP-1S (rekonstrukcija DP-1), delna prestavitev poljske poti za dostope do zemljišč v dolžni 223 m, NPP = 4,0 m.</w:t>
      </w:r>
    </w:p>
    <w:p w14:paraId="226B023F"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Vzdrževalna makadamska pot od ceste DP-2 do portala predora T8, (526 m).</w:t>
      </w:r>
    </w:p>
    <w:p w14:paraId="21375C9E" w14:textId="0536B698" w:rsidR="00AA176D" w:rsidRPr="000C7932" w:rsidRDefault="00F01134" w:rsidP="00622EE3">
      <w:pPr>
        <w:pStyle w:val="NavadenCalibri11"/>
        <w:rPr>
          <w:rFonts w:asciiTheme="minorHAnsi" w:hAnsiTheme="minorHAnsi" w:cstheme="minorHAnsi"/>
        </w:rPr>
      </w:pPr>
      <w:r w:rsidRPr="000C7932">
        <w:rPr>
          <w:rFonts w:asciiTheme="minorHAnsi" w:hAnsiTheme="minorHAnsi" w:cstheme="minorHAnsi"/>
        </w:rPr>
        <w:t>Za potrebe gradnje levega tira  so načrtovane nove oz. rekonstrukcije obstoječih cest. Ceste se zgradijo za potrebe gradnje proge, predorov in viaduktov. Večina teh cest bo</w:t>
      </w:r>
      <w:r w:rsidR="004515E0" w:rsidRPr="000C7932">
        <w:rPr>
          <w:rFonts w:asciiTheme="minorHAnsi" w:hAnsiTheme="minorHAnsi" w:cstheme="minorHAnsi"/>
        </w:rPr>
        <w:t>do</w:t>
      </w:r>
      <w:r w:rsidRPr="000C7932">
        <w:rPr>
          <w:rFonts w:asciiTheme="minorHAnsi" w:hAnsiTheme="minorHAnsi" w:cstheme="minorHAnsi"/>
        </w:rPr>
        <w:t xml:space="preserve"> po končani gradnji </w:t>
      </w:r>
      <w:r w:rsidR="004515E0" w:rsidRPr="000C7932">
        <w:rPr>
          <w:rFonts w:asciiTheme="minorHAnsi" w:hAnsiTheme="minorHAnsi" w:cstheme="minorHAnsi"/>
        </w:rPr>
        <w:t xml:space="preserve">uporabljene </w:t>
      </w:r>
      <w:r w:rsidRPr="000C7932">
        <w:rPr>
          <w:rFonts w:asciiTheme="minorHAnsi" w:hAnsiTheme="minorHAnsi" w:cstheme="minorHAnsi"/>
        </w:rPr>
        <w:t xml:space="preserve"> kot servisne ceste. Dostopne ceste so namenjene dostopu do gradbiščnih cest, servisnim in intervencijskim dostopom v času obratovanja desnega tira in za končno, polno obratovanje obeh tirov, ter dostopom do parcel zaradi ukinitev obstoječih dostopov.</w:t>
      </w:r>
      <w:r w:rsidR="005A287C" w:rsidRPr="000C7932">
        <w:rPr>
          <w:rFonts w:asciiTheme="minorHAnsi" w:hAnsiTheme="minorHAnsi" w:cstheme="minorHAnsi"/>
        </w:rPr>
        <w:t xml:space="preserve"> Rešitve dostopnih poti lahko obsegajo tudi dodatne potrebne podporne in oporne zidove oz. ukrepe za stabilizacijo brežin določene s podrobnejšim projektiranjem DGD in PZI, poleg že predvidenih v fazi izdelave strokovnih podlag, podanih spodaj v točki 8.</w:t>
      </w:r>
    </w:p>
    <w:p w14:paraId="41949518" w14:textId="77777777" w:rsidR="00F01134" w:rsidRPr="000C7932" w:rsidRDefault="00F01134" w:rsidP="000D08B9">
      <w:pPr>
        <w:pStyle w:val="N1"/>
        <w:spacing w:before="240" w:line="276" w:lineRule="auto"/>
        <w:ind w:left="357" w:hanging="357"/>
        <w:rPr>
          <w:rFonts w:asciiTheme="minorHAnsi" w:hAnsiTheme="minorHAnsi" w:cstheme="minorHAnsi"/>
          <w:sz w:val="22"/>
          <w:szCs w:val="22"/>
        </w:rPr>
      </w:pPr>
      <w:bookmarkStart w:id="35" w:name="_Toc221607451"/>
      <w:r w:rsidRPr="000C7932">
        <w:rPr>
          <w:rFonts w:asciiTheme="minorHAnsi" w:hAnsiTheme="minorHAnsi" w:cstheme="minorHAnsi"/>
          <w:sz w:val="22"/>
          <w:szCs w:val="22"/>
        </w:rPr>
        <w:t>Zidovi</w:t>
      </w:r>
      <w:bookmarkEnd w:id="35"/>
    </w:p>
    <w:p w14:paraId="7C28895D" w14:textId="77777777" w:rsidR="00F01134" w:rsidRPr="000C7932" w:rsidRDefault="00F01134" w:rsidP="00622EE3">
      <w:pPr>
        <w:pStyle w:val="NavadenCalibri11"/>
        <w:rPr>
          <w:rFonts w:asciiTheme="minorHAnsi" w:hAnsiTheme="minorHAnsi" w:cstheme="minorHAnsi"/>
        </w:rPr>
      </w:pPr>
      <w:r w:rsidRPr="000C7932">
        <w:rPr>
          <w:rFonts w:asciiTheme="minorHAnsi" w:hAnsiTheme="minorHAnsi" w:cstheme="minorHAnsi"/>
        </w:rPr>
        <w:t>Predvidene so naslednje podporne in oporne konstrukcije:</w:t>
      </w:r>
    </w:p>
    <w:p w14:paraId="3A2AB836"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sidrana oporna konstrukcija T6T7 ob platoju T67 (83 m)</w:t>
      </w:r>
    </w:p>
    <w:p w14:paraId="13E9BA2D"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oporna konstrukcija na dostopni cesti T6-T7, OK-1 (182 m),</w:t>
      </w:r>
    </w:p>
    <w:p w14:paraId="0897F990"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oporna konstrukcija na dostopni cesti T6-T7, OK-2 (29 m),</w:t>
      </w:r>
    </w:p>
    <w:p w14:paraId="494DB90B"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globoko temeljeni AB podporni zid ob levem robu na prehodu iz nasipa na viadukt V2L (228 m),</w:t>
      </w:r>
      <w:bookmarkStart w:id="36" w:name="_Toc187664037"/>
      <w:bookmarkStart w:id="37" w:name="_Toc187675426"/>
    </w:p>
    <w:p w14:paraId="45C0A985" w14:textId="07A8509B" w:rsidR="00F01134" w:rsidRPr="000C7932" w:rsidRDefault="00D4239F" w:rsidP="000D08B9">
      <w:pPr>
        <w:pStyle w:val="N1"/>
        <w:spacing w:before="240" w:line="276" w:lineRule="auto"/>
        <w:ind w:left="357" w:hanging="357"/>
        <w:rPr>
          <w:rFonts w:asciiTheme="minorHAnsi" w:hAnsiTheme="minorHAnsi" w:cstheme="minorHAnsi"/>
          <w:sz w:val="22"/>
          <w:szCs w:val="22"/>
        </w:rPr>
      </w:pPr>
      <w:bookmarkStart w:id="38" w:name="_Toc221607452"/>
      <w:bookmarkStart w:id="39" w:name="_Hlk190255755"/>
      <w:r w:rsidRPr="000C7932">
        <w:rPr>
          <w:rFonts w:asciiTheme="minorHAnsi" w:hAnsiTheme="minorHAnsi" w:cstheme="minorHAnsi"/>
          <w:sz w:val="22"/>
          <w:szCs w:val="22"/>
        </w:rPr>
        <w:t>Vodno gospodarske ureditve (VGU)</w:t>
      </w:r>
      <w:bookmarkEnd w:id="36"/>
      <w:bookmarkEnd w:id="37"/>
      <w:bookmarkEnd w:id="38"/>
    </w:p>
    <w:bookmarkEnd w:id="39"/>
    <w:p w14:paraId="0B343AF2" w14:textId="54AB1D5E" w:rsidR="00F01134" w:rsidRPr="000C7932" w:rsidRDefault="00F01134" w:rsidP="00622EE3">
      <w:pPr>
        <w:pStyle w:val="NavadenCalibri11"/>
        <w:rPr>
          <w:rFonts w:asciiTheme="minorHAnsi" w:hAnsiTheme="minorHAnsi" w:cstheme="minorHAnsi"/>
        </w:rPr>
      </w:pPr>
      <w:r w:rsidRPr="000C7932">
        <w:rPr>
          <w:rFonts w:asciiTheme="minorHAnsi" w:hAnsiTheme="minorHAnsi" w:cstheme="minorHAnsi"/>
        </w:rPr>
        <w:t>Obravnava se vse regulacije vodotokov, ki so posledica gradnje levega tira in dostopnih cest. Če se izkaže za potrebno se načrtujejo dodatne VGU v obsegu in na način, ki bo utemeljen tudi s HMŠ (Hidromorfološko študijo). Posebno pozornost je treba nameniti umestitvi stebrov viadukta Vinjan in če je potrebno, predvideti dodatno ustrezno regulacijo tega potoka, ter ukrepe za preprečitev onesnaženja v času gradnje.</w:t>
      </w:r>
    </w:p>
    <w:p w14:paraId="6DC61168" w14:textId="77777777" w:rsidR="00F01134" w:rsidRPr="000C7932" w:rsidRDefault="00F01134" w:rsidP="00622EE3">
      <w:pPr>
        <w:pStyle w:val="NavadenCalibri11"/>
        <w:rPr>
          <w:rFonts w:asciiTheme="minorHAnsi" w:hAnsiTheme="minorHAnsi" w:cstheme="minorHAnsi"/>
        </w:rPr>
      </w:pPr>
      <w:r w:rsidRPr="000C7932">
        <w:rPr>
          <w:rFonts w:asciiTheme="minorHAnsi" w:hAnsiTheme="minorHAnsi" w:cstheme="minorHAnsi"/>
        </w:rPr>
        <w:t>Vodnogospodarske ureditve:</w:t>
      </w:r>
    </w:p>
    <w:p w14:paraId="6296A529"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regulacija 7-1 (pritok pri Studencu) v dolžini 62 m in 7-1a (njegov desni pritok) v dolžini 17 m,</w:t>
      </w:r>
    </w:p>
    <w:p w14:paraId="484B02C4"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regulacija 7-2 v dolžini 24 m,</w:t>
      </w:r>
    </w:p>
    <w:p w14:paraId="00B5F020"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regulacija 7-2a (desni pritok iz Zagabrje) v dolžini 16m,</w:t>
      </w:r>
    </w:p>
    <w:p w14:paraId="5EC9A3B6"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regulacija 7-3 v dolžini 18 m,</w:t>
      </w:r>
    </w:p>
    <w:p w14:paraId="789A5DC6"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regulacija 7-4 (desni pritok iz Zagabrje) v dolžini 45 m,</w:t>
      </w:r>
    </w:p>
    <w:p w14:paraId="550C665F"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regulacija 7-5 (levi pritok iz Klinjeve) v dolžini 73 m,</w:t>
      </w:r>
    </w:p>
    <w:p w14:paraId="57C024A6"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regulacija 7-5a v dolžini 28 m,</w:t>
      </w:r>
    </w:p>
    <w:p w14:paraId="014AE1DB"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regulacija 7-6 (potok iz Nadvanjce) v dolžini 121 m,</w:t>
      </w:r>
    </w:p>
    <w:p w14:paraId="30C7311A"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regulacija 7-7 (Osapska reka) v dolžini 20 m,</w:t>
      </w:r>
    </w:p>
    <w:p w14:paraId="64B3822B" w14:textId="77777777" w:rsidR="00F01134" w:rsidRPr="000C7932" w:rsidRDefault="00F01134" w:rsidP="00622EE3">
      <w:pPr>
        <w:pStyle w:val="Navaden-alineje"/>
        <w:rPr>
          <w:rFonts w:asciiTheme="minorHAnsi" w:hAnsiTheme="minorHAnsi" w:cstheme="minorHAnsi"/>
        </w:rPr>
      </w:pPr>
      <w:r w:rsidRPr="000C7932">
        <w:rPr>
          <w:rFonts w:asciiTheme="minorHAnsi" w:hAnsiTheme="minorHAnsi" w:cstheme="minorHAnsi"/>
        </w:rPr>
        <w:t>regulacija 7-8 (Zasedski potok) v dolžini 72 m,</w:t>
      </w:r>
    </w:p>
    <w:p w14:paraId="676DFC22" w14:textId="16987E9B" w:rsidR="00F01134" w:rsidRPr="000C7932" w:rsidRDefault="00F01134" w:rsidP="00622EE3">
      <w:pPr>
        <w:pStyle w:val="Navaden-alineje"/>
        <w:numPr>
          <w:ilvl w:val="0"/>
          <w:numId w:val="0"/>
        </w:numPr>
        <w:rPr>
          <w:rFonts w:asciiTheme="minorHAnsi" w:hAnsiTheme="minorHAnsi" w:cstheme="minorHAnsi"/>
        </w:rPr>
      </w:pPr>
      <w:r w:rsidRPr="000C7932">
        <w:rPr>
          <w:rFonts w:asciiTheme="minorHAnsi" w:hAnsiTheme="minorHAnsi" w:cstheme="minorHAnsi"/>
        </w:rPr>
        <w:t xml:space="preserve">Potencialno onesnažena voda iz predorov se vodi v sedimentacijske/lovilne bazene ob južnih portalih predorov. Velja za vse predore, tudi za novo predvidene. Čista zaledna voda se preko jarkov spušča v obstoječe struge vodotokov, na novo zgrajenih dostopnih cestah T-2b2, T-3a2, T-3a2a, T-7e, T6-T7 je </w:t>
      </w:r>
      <w:r w:rsidRPr="000C7932">
        <w:rPr>
          <w:rFonts w:asciiTheme="minorHAnsi" w:hAnsiTheme="minorHAnsi" w:cstheme="minorHAnsi"/>
        </w:rPr>
        <w:lastRenderedPageBreak/>
        <w:t>odvodnjavanje omogočeno s prečnim in vzdolžnim nagibom vozišča preko muld, bankin in jarkov, po potrebi prepustov v obstoječe struge vodotokov.</w:t>
      </w:r>
    </w:p>
    <w:p w14:paraId="1243E721" w14:textId="77777777" w:rsidR="00A02BCA" w:rsidRPr="000C7932" w:rsidRDefault="00A02BCA" w:rsidP="000D08B9">
      <w:pPr>
        <w:pStyle w:val="N1"/>
        <w:spacing w:before="240" w:line="276" w:lineRule="auto"/>
        <w:ind w:left="357" w:hanging="357"/>
        <w:rPr>
          <w:rFonts w:asciiTheme="minorHAnsi" w:hAnsiTheme="minorHAnsi" w:cstheme="minorHAnsi"/>
          <w:sz w:val="22"/>
          <w:szCs w:val="22"/>
        </w:rPr>
      </w:pPr>
      <w:bookmarkStart w:id="40" w:name="_Toc221607453"/>
      <w:r w:rsidRPr="000C7932">
        <w:rPr>
          <w:rFonts w:asciiTheme="minorHAnsi" w:hAnsiTheme="minorHAnsi" w:cstheme="minorHAnsi"/>
          <w:sz w:val="22"/>
          <w:szCs w:val="22"/>
        </w:rPr>
        <w:t>Izvedba in dopolnitev železniških in predorskih sistemov in druge ureditve</w:t>
      </w:r>
      <w:bookmarkEnd w:id="40"/>
    </w:p>
    <w:p w14:paraId="520698C8" w14:textId="318F8B7D" w:rsidR="00A02BCA" w:rsidRPr="000C7932" w:rsidRDefault="00A02BCA" w:rsidP="00622EE3">
      <w:pPr>
        <w:widowControl w:val="0"/>
        <w:spacing w:before="120" w:after="120" w:line="276" w:lineRule="auto"/>
        <w:jc w:val="both"/>
        <w:rPr>
          <w:rFonts w:asciiTheme="minorHAnsi" w:hAnsiTheme="minorHAnsi" w:cstheme="minorHAnsi"/>
          <w:color w:val="0D0D0D"/>
          <w:szCs w:val="22"/>
        </w:rPr>
      </w:pPr>
      <w:r w:rsidRPr="000C7932">
        <w:rPr>
          <w:rFonts w:asciiTheme="minorHAnsi" w:hAnsiTheme="minorHAnsi" w:cstheme="minorHAnsi"/>
          <w:color w:val="0D0D0D"/>
          <w:szCs w:val="22"/>
        </w:rPr>
        <w:t>Predmet posega gradnje levega tira so poleg zgornjih vsebin najmanj še:</w:t>
      </w:r>
    </w:p>
    <w:p w14:paraId="6220088C" w14:textId="77777777" w:rsidR="00A02BCA" w:rsidRPr="000C7932" w:rsidRDefault="00A02BCA" w:rsidP="00622EE3">
      <w:pPr>
        <w:pStyle w:val="Navaden-alineje"/>
        <w:rPr>
          <w:rFonts w:asciiTheme="minorHAnsi" w:hAnsiTheme="minorHAnsi" w:cstheme="minorHAnsi"/>
        </w:rPr>
      </w:pPr>
      <w:r w:rsidRPr="000C7932">
        <w:rPr>
          <w:rFonts w:asciiTheme="minorHAnsi" w:hAnsiTheme="minorHAnsi" w:cstheme="minorHAnsi"/>
        </w:rPr>
        <w:t>izvedba zgornjega ustroja in tirnih naprav,</w:t>
      </w:r>
    </w:p>
    <w:p w14:paraId="01F4BF2D" w14:textId="77777777" w:rsidR="00A02BCA" w:rsidRPr="000C7932" w:rsidRDefault="00A02BCA" w:rsidP="00622EE3">
      <w:pPr>
        <w:pStyle w:val="Navaden-alineje"/>
        <w:rPr>
          <w:rFonts w:asciiTheme="minorHAnsi" w:hAnsiTheme="minorHAnsi" w:cstheme="minorHAnsi"/>
        </w:rPr>
      </w:pPr>
      <w:r w:rsidRPr="000C7932">
        <w:rPr>
          <w:rFonts w:asciiTheme="minorHAnsi" w:hAnsiTheme="minorHAnsi" w:cstheme="minorHAnsi"/>
        </w:rPr>
        <w:t>izvedba voznega omrežja in ureditve obstoječih ter nove ENP (med ENP Divača in ENP Črni Kal se ob portalu levega tira T1 Koper za povezavo voznega omrežja levega in desnega tira izvede 3 kV stikališče z dodatno usmerniško skupino)</w:t>
      </w:r>
    </w:p>
    <w:p w14:paraId="2556CC6F" w14:textId="558D2107" w:rsidR="00A02BCA" w:rsidRPr="000C7932" w:rsidRDefault="00A02BCA" w:rsidP="00622EE3">
      <w:pPr>
        <w:pStyle w:val="Navaden-alineje"/>
        <w:rPr>
          <w:rFonts w:asciiTheme="minorHAnsi" w:hAnsiTheme="minorHAnsi" w:cstheme="minorHAnsi"/>
        </w:rPr>
      </w:pPr>
      <w:r w:rsidRPr="000C7932">
        <w:rPr>
          <w:rFonts w:asciiTheme="minorHAnsi" w:hAnsiTheme="minorHAnsi" w:cstheme="minorHAnsi"/>
        </w:rPr>
        <w:t>izvedba in dopolnitev elektroenergetskega napajanja</w:t>
      </w:r>
      <w:r w:rsidR="00FF0D1F" w:rsidRPr="000C7932">
        <w:rPr>
          <w:rFonts w:asciiTheme="minorHAnsi" w:hAnsiTheme="minorHAnsi" w:cstheme="minorHAnsi"/>
        </w:rPr>
        <w:t xml:space="preserve"> in močnostnih </w:t>
      </w:r>
      <w:r w:rsidR="00AB618A" w:rsidRPr="000C7932">
        <w:rPr>
          <w:rFonts w:asciiTheme="minorHAnsi" w:hAnsiTheme="minorHAnsi" w:cstheme="minorHAnsi"/>
        </w:rPr>
        <w:t>inštalacij</w:t>
      </w:r>
      <w:r w:rsidRPr="000C7932">
        <w:rPr>
          <w:rFonts w:asciiTheme="minorHAnsi" w:hAnsiTheme="minorHAnsi" w:cstheme="minorHAnsi"/>
        </w:rPr>
        <w:t>, signalno-varnostnih naprav z vgradnjo ETCS na progi, telekomunikacijskih naprav, sistema GSM-R, sistema napajanja naprav v predorih, servisne (varnostne) razsvetljave in varnostnega prezračevanja, video in varnostnih ter nadzornih sistemov in sistemov prezračevanja, gretja in hlajenja v tehničnih prostorih za potrebe obratovanja levega tira,</w:t>
      </w:r>
    </w:p>
    <w:p w14:paraId="0DED82D0" w14:textId="77777777" w:rsidR="00A02BCA" w:rsidRPr="000C7932" w:rsidRDefault="00A02BCA" w:rsidP="00622EE3">
      <w:pPr>
        <w:pStyle w:val="Navaden-alineje"/>
        <w:rPr>
          <w:rFonts w:asciiTheme="minorHAnsi" w:hAnsiTheme="minorHAnsi" w:cstheme="minorHAnsi"/>
        </w:rPr>
      </w:pPr>
      <w:bookmarkStart w:id="41" w:name="_Hlk187736129"/>
      <w:r w:rsidRPr="000C7932">
        <w:rPr>
          <w:rFonts w:asciiTheme="minorHAnsi" w:hAnsiTheme="minorHAnsi" w:cstheme="minorHAnsi"/>
        </w:rPr>
        <w:t>Izvedba protihrupne zaščite,</w:t>
      </w:r>
    </w:p>
    <w:p w14:paraId="6BC030CA" w14:textId="77777777" w:rsidR="00A02BCA" w:rsidRPr="000C7932" w:rsidRDefault="00A02BCA" w:rsidP="00622EE3">
      <w:pPr>
        <w:pStyle w:val="Navaden-alineje"/>
        <w:rPr>
          <w:rFonts w:asciiTheme="minorHAnsi" w:hAnsiTheme="minorHAnsi" w:cstheme="minorHAnsi"/>
        </w:rPr>
      </w:pPr>
      <w:r w:rsidRPr="000C7932">
        <w:rPr>
          <w:rFonts w:asciiTheme="minorHAnsi" w:hAnsiTheme="minorHAnsi" w:cstheme="minorHAnsi"/>
        </w:rPr>
        <w:t>Izvedba protivetrne zaščite,</w:t>
      </w:r>
    </w:p>
    <w:bookmarkEnd w:id="41"/>
    <w:p w14:paraId="471C9D4F" w14:textId="77777777" w:rsidR="00A02BCA" w:rsidRPr="000C7932" w:rsidRDefault="00A02BCA" w:rsidP="00622EE3">
      <w:pPr>
        <w:pStyle w:val="Navaden-alineje"/>
        <w:rPr>
          <w:rFonts w:asciiTheme="minorHAnsi" w:hAnsiTheme="minorHAnsi" w:cstheme="minorHAnsi"/>
        </w:rPr>
      </w:pPr>
      <w:r w:rsidRPr="000C7932">
        <w:rPr>
          <w:rFonts w:asciiTheme="minorHAnsi" w:hAnsiTheme="minorHAnsi" w:cstheme="minorHAnsi"/>
        </w:rPr>
        <w:t>izvedba hidrantnega omrežja za varstvo pred požarom,</w:t>
      </w:r>
    </w:p>
    <w:p w14:paraId="2FCBB724" w14:textId="77777777" w:rsidR="00A02BCA" w:rsidRPr="00C86016" w:rsidRDefault="00A02BCA" w:rsidP="00622EE3">
      <w:pPr>
        <w:pStyle w:val="Navaden-alineje"/>
        <w:rPr>
          <w:rFonts w:asciiTheme="minorHAnsi" w:hAnsiTheme="minorHAnsi" w:cstheme="minorHAnsi"/>
        </w:rPr>
      </w:pPr>
      <w:r w:rsidRPr="000C7932">
        <w:rPr>
          <w:rFonts w:asciiTheme="minorHAnsi" w:hAnsiTheme="minorHAnsi" w:cstheme="minorHAnsi"/>
        </w:rPr>
        <w:t xml:space="preserve">potencialno potrebne prestavitve kanalizacijskih vodov, elektrovodov, plinovodov, TK vodov in drugih napeljav, ki niso v primarni funkciji drugega tira in že predvidene prestavitve  (prestavitev betonskega droga SM42 na V2 (DV 20 (10) kV, Lokev – Škocjan (Matavun)) na območju predvkopa Lokev, prestavitev ozemljitvenih krakov na SM84C (D1 DV 110 kV, Divača – Koper 1) v Črnem Kalu zaradi gradnje ceste T-2b2, prestavitev prostozračnega NN voda na območju gradnje ceste T-7e, </w:t>
      </w:r>
      <w:r w:rsidRPr="00C86016">
        <w:rPr>
          <w:rFonts w:asciiTheme="minorHAnsi" w:hAnsiTheme="minorHAnsi" w:cstheme="minorHAnsi"/>
        </w:rPr>
        <w:t xml:space="preserve">ukrepi za zaščito predvidenega plinovoda ob gradnji T-7e), </w:t>
      </w:r>
    </w:p>
    <w:p w14:paraId="1BECDFBA" w14:textId="77777777" w:rsidR="00A02BCA" w:rsidRPr="000C7932" w:rsidRDefault="00A02BCA" w:rsidP="00622EE3">
      <w:pPr>
        <w:pStyle w:val="Navaden-alineje"/>
        <w:rPr>
          <w:rFonts w:asciiTheme="minorHAnsi" w:hAnsiTheme="minorHAnsi" w:cstheme="minorHAnsi"/>
        </w:rPr>
      </w:pPr>
      <w:r w:rsidRPr="000C7932">
        <w:rPr>
          <w:rFonts w:asciiTheme="minorHAnsi" w:hAnsiTheme="minorHAnsi" w:cstheme="minorHAnsi"/>
        </w:rPr>
        <w:t>ustrezna ureditev gradbišč,</w:t>
      </w:r>
    </w:p>
    <w:p w14:paraId="694FA4CE" w14:textId="77777777" w:rsidR="00A02BCA" w:rsidRPr="000C7932" w:rsidRDefault="00A02BCA" w:rsidP="00622EE3">
      <w:pPr>
        <w:pStyle w:val="Navaden-alineje"/>
        <w:rPr>
          <w:rFonts w:asciiTheme="minorHAnsi" w:hAnsiTheme="minorHAnsi" w:cstheme="minorHAnsi"/>
        </w:rPr>
      </w:pPr>
      <w:r w:rsidRPr="000C7932">
        <w:rPr>
          <w:rFonts w:asciiTheme="minorHAnsi" w:hAnsiTheme="minorHAnsi" w:cstheme="minorHAnsi"/>
        </w:rPr>
        <w:t>vzpostavitev začasnih lokacij za hranjenje izkopanega materiala in manipulativnih površin,</w:t>
      </w:r>
    </w:p>
    <w:p w14:paraId="523BB4C1" w14:textId="3984B255" w:rsidR="00A02BCA" w:rsidRPr="000C7932" w:rsidRDefault="00A02BCA" w:rsidP="00622EE3">
      <w:pPr>
        <w:pStyle w:val="Navaden-alineje"/>
        <w:rPr>
          <w:rFonts w:asciiTheme="minorHAnsi" w:hAnsiTheme="minorHAnsi" w:cstheme="minorHAnsi"/>
        </w:rPr>
      </w:pPr>
      <w:r w:rsidRPr="000C7932">
        <w:rPr>
          <w:rFonts w:asciiTheme="minorHAnsi" w:hAnsiTheme="minorHAnsi" w:cstheme="minorHAnsi"/>
        </w:rPr>
        <w:t>ureditve namenjene ukrepom za preprečevanje negativnih vplivov na okolje, naravo in čezmejnim vplivom v času gradnje.</w:t>
      </w:r>
    </w:p>
    <w:p w14:paraId="7B29DBCB" w14:textId="77777777" w:rsidR="00FE4EFE" w:rsidRPr="000C7932" w:rsidRDefault="00FE4EFE" w:rsidP="000D08B9">
      <w:pPr>
        <w:pStyle w:val="N1"/>
        <w:spacing w:before="240" w:line="276" w:lineRule="auto"/>
        <w:ind w:left="357" w:hanging="357"/>
        <w:rPr>
          <w:rFonts w:asciiTheme="minorHAnsi" w:hAnsiTheme="minorHAnsi" w:cstheme="minorHAnsi"/>
          <w:sz w:val="22"/>
          <w:szCs w:val="22"/>
        </w:rPr>
      </w:pPr>
      <w:bookmarkStart w:id="42" w:name="_Toc221607454"/>
      <w:r w:rsidRPr="000C7932">
        <w:rPr>
          <w:rFonts w:asciiTheme="minorHAnsi" w:hAnsiTheme="minorHAnsi" w:cstheme="minorHAnsi"/>
          <w:sz w:val="22"/>
          <w:szCs w:val="22"/>
        </w:rPr>
        <w:t>Naprave za proizvodnjo električne energije iz obnovljivih virov</w:t>
      </w:r>
      <w:bookmarkEnd w:id="42"/>
    </w:p>
    <w:p w14:paraId="28E25342" w14:textId="240D9ED7" w:rsidR="00FE4EFE" w:rsidRPr="000C7932" w:rsidRDefault="00FE4EFE" w:rsidP="00622EE3">
      <w:pPr>
        <w:pStyle w:val="NavadenCalibri11"/>
        <w:spacing w:before="0"/>
        <w:rPr>
          <w:rFonts w:asciiTheme="minorHAnsi" w:hAnsiTheme="minorHAnsi" w:cstheme="minorHAnsi"/>
        </w:rPr>
      </w:pPr>
      <w:r w:rsidRPr="000C7932">
        <w:rPr>
          <w:rFonts w:asciiTheme="minorHAnsi" w:hAnsiTheme="minorHAnsi" w:cstheme="minorHAnsi"/>
        </w:rPr>
        <w:t xml:space="preserve">V času projekta desnega tira je naročnik pridobil študijo izvedljivosti sončnih elektrarn »Sončne elektrarne na trasi drugega tira Divača – Koper«, Preliminarna študija, IBE d.o.o Ljubljana, April 2023. Na podlagi rezultatov študije je potrebno </w:t>
      </w:r>
      <w:r w:rsidR="0074189D" w:rsidRPr="000C7932">
        <w:rPr>
          <w:rFonts w:asciiTheme="minorHAnsi" w:hAnsiTheme="minorHAnsi" w:cstheme="minorHAnsi"/>
        </w:rPr>
        <w:t xml:space="preserve">v okviru </w:t>
      </w:r>
      <w:r w:rsidR="005F19E5" w:rsidRPr="000C7932">
        <w:rPr>
          <w:rFonts w:asciiTheme="minorHAnsi" w:hAnsiTheme="minorHAnsi" w:cstheme="minorHAnsi"/>
        </w:rPr>
        <w:t xml:space="preserve">projektne </w:t>
      </w:r>
      <w:r w:rsidR="00D04C7D" w:rsidRPr="000C7932">
        <w:rPr>
          <w:rFonts w:asciiTheme="minorHAnsi" w:hAnsiTheme="minorHAnsi" w:cstheme="minorHAnsi"/>
        </w:rPr>
        <w:t>dokumentacije</w:t>
      </w:r>
      <w:r w:rsidR="005F19E5" w:rsidRPr="000C7932">
        <w:rPr>
          <w:rFonts w:asciiTheme="minorHAnsi" w:hAnsiTheme="minorHAnsi" w:cstheme="minorHAnsi"/>
        </w:rPr>
        <w:t xml:space="preserve"> </w:t>
      </w:r>
      <w:r w:rsidR="0074189D" w:rsidRPr="000C7932">
        <w:rPr>
          <w:rFonts w:asciiTheme="minorHAnsi" w:hAnsiTheme="minorHAnsi" w:cstheme="minorHAnsi"/>
        </w:rPr>
        <w:t xml:space="preserve">vzporednega levega tira </w:t>
      </w:r>
      <w:r w:rsidRPr="000C7932">
        <w:rPr>
          <w:rFonts w:asciiTheme="minorHAnsi" w:hAnsiTheme="minorHAnsi" w:cstheme="minorHAnsi"/>
        </w:rPr>
        <w:t xml:space="preserve">izdelati zahtevano dokumentacijo za naslednje </w:t>
      </w:r>
      <w:r w:rsidR="005F19E5" w:rsidRPr="000C7932">
        <w:rPr>
          <w:rFonts w:asciiTheme="minorHAnsi" w:hAnsiTheme="minorHAnsi" w:cstheme="minorHAnsi"/>
        </w:rPr>
        <w:t xml:space="preserve">predlagane </w:t>
      </w:r>
      <w:r w:rsidRPr="000C7932">
        <w:rPr>
          <w:rFonts w:asciiTheme="minorHAnsi" w:hAnsiTheme="minorHAnsi" w:cstheme="minorHAnsi"/>
        </w:rPr>
        <w:t>lokacije</w:t>
      </w:r>
      <w:r w:rsidR="002C1F77" w:rsidRPr="000C7932">
        <w:rPr>
          <w:rFonts w:asciiTheme="minorHAnsi" w:hAnsiTheme="minorHAnsi" w:cstheme="minorHAnsi"/>
        </w:rPr>
        <w:t xml:space="preserve"> v kolikor se bodo v času načrtovanja izkazala za upravičene</w:t>
      </w:r>
      <w:r w:rsidRPr="000C7932">
        <w:rPr>
          <w:rFonts w:asciiTheme="minorHAnsi" w:hAnsiTheme="minorHAnsi" w:cstheme="minorHAnsi"/>
        </w:rPr>
        <w:t>:</w:t>
      </w:r>
    </w:p>
    <w:p w14:paraId="0DA0DA08" w14:textId="77777777" w:rsidR="00FE4EFE" w:rsidRPr="000C7932" w:rsidRDefault="00FE4EFE" w:rsidP="00622EE3">
      <w:pPr>
        <w:pStyle w:val="Navaden-alineje"/>
        <w:rPr>
          <w:rFonts w:asciiTheme="minorHAnsi" w:hAnsiTheme="minorHAnsi" w:cstheme="minorHAnsi"/>
        </w:rPr>
      </w:pPr>
      <w:r w:rsidRPr="000C7932">
        <w:rPr>
          <w:rFonts w:asciiTheme="minorHAnsi" w:hAnsiTheme="minorHAnsi" w:cstheme="minorHAnsi"/>
        </w:rPr>
        <w:t>Odprta trasa do portala predora T1 (Lokev), v študiji obdelana kot lokacija L01</w:t>
      </w:r>
    </w:p>
    <w:p w14:paraId="6ED90A38" w14:textId="77777777" w:rsidR="00FE4EFE" w:rsidRPr="000C7932" w:rsidRDefault="00FE4EFE" w:rsidP="00622EE3">
      <w:pPr>
        <w:pStyle w:val="Navaden-alineje"/>
        <w:rPr>
          <w:rFonts w:asciiTheme="minorHAnsi" w:hAnsiTheme="minorHAnsi" w:cstheme="minorHAnsi"/>
        </w:rPr>
      </w:pPr>
      <w:r w:rsidRPr="000C7932">
        <w:rPr>
          <w:rFonts w:asciiTheme="minorHAnsi" w:hAnsiTheme="minorHAnsi" w:cstheme="minorHAnsi"/>
        </w:rPr>
        <w:t>Odprta trasa med portalom T7 Koper do viadukta Vinjan, v študiji obdelana kot lokacija L14</w:t>
      </w:r>
    </w:p>
    <w:p w14:paraId="1769F1B8" w14:textId="77777777" w:rsidR="00FE4EFE" w:rsidRPr="000C7932" w:rsidRDefault="00FE4EFE" w:rsidP="00622EE3">
      <w:pPr>
        <w:pStyle w:val="Navaden-alineje"/>
        <w:rPr>
          <w:rFonts w:asciiTheme="minorHAnsi" w:hAnsiTheme="minorHAnsi" w:cstheme="minorHAnsi"/>
        </w:rPr>
      </w:pPr>
      <w:r w:rsidRPr="000C7932">
        <w:rPr>
          <w:rFonts w:asciiTheme="minorHAnsi" w:hAnsiTheme="minorHAnsi" w:cstheme="minorHAnsi"/>
        </w:rPr>
        <w:t>Streha objekta ENP Črni Kal, v študiji obdelana kot lokacija  L05A</w:t>
      </w:r>
    </w:p>
    <w:p w14:paraId="566ADE8F" w14:textId="77777777" w:rsidR="00FE4EFE" w:rsidRPr="000C7932" w:rsidRDefault="00FE4EFE" w:rsidP="002C1F77">
      <w:pPr>
        <w:pStyle w:val="Navaden-alineje"/>
        <w:spacing w:after="120"/>
        <w:ind w:left="714" w:hanging="357"/>
        <w:rPr>
          <w:rFonts w:asciiTheme="minorHAnsi" w:hAnsiTheme="minorHAnsi" w:cstheme="minorHAnsi"/>
        </w:rPr>
      </w:pPr>
      <w:r w:rsidRPr="000C7932">
        <w:rPr>
          <w:rFonts w:asciiTheme="minorHAnsi" w:hAnsiTheme="minorHAnsi" w:cstheme="minorHAnsi"/>
        </w:rPr>
        <w:t>Odprta trasa in okolica platoja T8 Koper, v študiji obdelani kot lokacija 16 in lokacija 17</w:t>
      </w:r>
    </w:p>
    <w:p w14:paraId="5CE8EF10" w14:textId="77777777" w:rsidR="00FE4EFE" w:rsidRPr="000C7932" w:rsidRDefault="00FE4EFE" w:rsidP="00622EE3">
      <w:pPr>
        <w:pStyle w:val="NavadenCalibri11"/>
        <w:spacing w:before="0"/>
        <w:rPr>
          <w:rFonts w:asciiTheme="minorHAnsi" w:hAnsiTheme="minorHAnsi" w:cstheme="minorHAnsi"/>
        </w:rPr>
      </w:pPr>
      <w:r w:rsidRPr="000C7932">
        <w:rPr>
          <w:rFonts w:asciiTheme="minorHAnsi" w:hAnsiTheme="minorHAnsi" w:cstheme="minorHAnsi"/>
        </w:rPr>
        <w:t xml:space="preserve">Cilj naročnika je v prvi fazi predvsem zagotoviti obseg proizvodnje enak ocenjeni porabi opreme na obeh tirih in to zagotoviti predvsem z gradnjo SE na lokacijah L01 in L016-L017. V nadaljnji fazi pa glede na izkušnje iz obratovanja zagotoviti čim bolj pripravljeno dokumentacijo za razširitev sistema napajanja </w:t>
      </w:r>
      <w:r w:rsidRPr="000C7932">
        <w:rPr>
          <w:rFonts w:asciiTheme="minorHAnsi" w:hAnsiTheme="minorHAnsi" w:cstheme="minorHAnsi"/>
        </w:rPr>
        <w:lastRenderedPageBreak/>
        <w:t>predorskih sistemov iz sončnih elektrarn glede na morebitne dodatne potrebe ali zainteresiranost drugih ter danih možnosti za to.</w:t>
      </w:r>
    </w:p>
    <w:p w14:paraId="6F280DDB" w14:textId="29C6E058" w:rsidR="00FE4EFE" w:rsidRPr="000C7932" w:rsidRDefault="005D70F7" w:rsidP="000D08B9">
      <w:pPr>
        <w:pStyle w:val="N1"/>
        <w:spacing w:before="240"/>
        <w:ind w:left="357" w:hanging="357"/>
        <w:rPr>
          <w:sz w:val="22"/>
          <w:szCs w:val="22"/>
        </w:rPr>
      </w:pPr>
      <w:bookmarkStart w:id="43" w:name="_Toc221607455"/>
      <w:r w:rsidRPr="000C7932">
        <w:rPr>
          <w:sz w:val="22"/>
          <w:szCs w:val="22"/>
        </w:rPr>
        <w:t>Vodovod</w:t>
      </w:r>
      <w:bookmarkStart w:id="44" w:name="_Toc216869767"/>
      <w:bookmarkStart w:id="45" w:name="_Toc216874099"/>
      <w:bookmarkEnd w:id="44"/>
      <w:bookmarkEnd w:id="45"/>
      <w:bookmarkEnd w:id="43"/>
    </w:p>
    <w:p w14:paraId="4E0F0424" w14:textId="5E2F6AD6" w:rsidR="00FE4EFE" w:rsidRPr="000C7932" w:rsidRDefault="00FE4EFE" w:rsidP="005D0279">
      <w:pPr>
        <w:pStyle w:val="N4"/>
        <w:numPr>
          <w:ilvl w:val="0"/>
          <w:numId w:val="0"/>
        </w:numPr>
        <w:spacing w:line="276" w:lineRule="auto"/>
        <w:jc w:val="both"/>
        <w:outlineLvl w:val="9"/>
        <w:rPr>
          <w:rFonts w:asciiTheme="minorHAnsi" w:hAnsiTheme="minorHAnsi" w:cstheme="minorHAnsi"/>
          <w:b w:val="0"/>
          <w:bCs w:val="0"/>
          <w:sz w:val="22"/>
          <w:szCs w:val="22"/>
        </w:rPr>
      </w:pPr>
      <w:r w:rsidRPr="000C7932">
        <w:rPr>
          <w:rFonts w:asciiTheme="minorHAnsi" w:hAnsiTheme="minorHAnsi" w:cstheme="minorHAnsi"/>
          <w:b w:val="0"/>
          <w:bCs w:val="0"/>
          <w:sz w:val="22"/>
          <w:szCs w:val="22"/>
        </w:rPr>
        <w:t xml:space="preserve">Predmet </w:t>
      </w:r>
      <w:r w:rsidR="00A42CA3" w:rsidRPr="000C7932">
        <w:rPr>
          <w:rFonts w:asciiTheme="minorHAnsi" w:hAnsiTheme="minorHAnsi" w:cstheme="minorHAnsi"/>
          <w:b w:val="0"/>
          <w:bCs w:val="0"/>
          <w:sz w:val="22"/>
          <w:szCs w:val="22"/>
        </w:rPr>
        <w:t>izdelave projektne dokumentacije j</w:t>
      </w:r>
      <w:r w:rsidRPr="000C7932">
        <w:rPr>
          <w:rFonts w:asciiTheme="minorHAnsi" w:hAnsiTheme="minorHAnsi" w:cstheme="minorHAnsi"/>
          <w:b w:val="0"/>
          <w:bCs w:val="0"/>
          <w:sz w:val="22"/>
          <w:szCs w:val="22"/>
        </w:rPr>
        <w:t xml:space="preserve">e </w:t>
      </w:r>
      <w:r w:rsidR="00A42CA3" w:rsidRPr="000C7932">
        <w:rPr>
          <w:rFonts w:asciiTheme="minorHAnsi" w:hAnsiTheme="minorHAnsi" w:cstheme="minorHAnsi"/>
          <w:b w:val="0"/>
          <w:bCs w:val="0"/>
          <w:sz w:val="22"/>
          <w:szCs w:val="22"/>
        </w:rPr>
        <w:t xml:space="preserve">tudi </w:t>
      </w:r>
      <w:r w:rsidRPr="000C7932">
        <w:rPr>
          <w:rFonts w:asciiTheme="minorHAnsi" w:hAnsiTheme="minorHAnsi" w:cstheme="minorHAnsi"/>
          <w:b w:val="0"/>
          <w:bCs w:val="0"/>
          <w:sz w:val="22"/>
          <w:szCs w:val="22"/>
        </w:rPr>
        <w:t xml:space="preserve">preveritev možnosti namestitve sistema vodovodnih cevi (vodovodne infrastrukture) ob traso vzporednega levega tira z možnostjo naknadne prevezave na obstoječi vodovod. Projektant </w:t>
      </w:r>
      <w:r w:rsidR="00F437BE" w:rsidRPr="000C7932">
        <w:rPr>
          <w:rFonts w:asciiTheme="minorHAnsi" w:hAnsiTheme="minorHAnsi" w:cstheme="minorHAnsi"/>
          <w:b w:val="0"/>
          <w:bCs w:val="0"/>
          <w:sz w:val="22"/>
          <w:szCs w:val="22"/>
        </w:rPr>
        <w:t xml:space="preserve">mora </w:t>
      </w:r>
      <w:r w:rsidRPr="000C7932">
        <w:rPr>
          <w:rFonts w:asciiTheme="minorHAnsi" w:hAnsiTheme="minorHAnsi" w:cstheme="minorHAnsi"/>
          <w:b w:val="0"/>
          <w:bCs w:val="0"/>
          <w:sz w:val="22"/>
          <w:szCs w:val="22"/>
        </w:rPr>
        <w:t xml:space="preserve">s </w:t>
      </w:r>
      <w:bookmarkStart w:id="46" w:name="_Hlk189495147"/>
      <w:r w:rsidRPr="000C7932">
        <w:rPr>
          <w:rFonts w:asciiTheme="minorHAnsi" w:hAnsiTheme="minorHAnsi" w:cstheme="minorHAnsi"/>
          <w:sz w:val="22"/>
          <w:szCs w:val="22"/>
        </w:rPr>
        <w:t xml:space="preserve">Študijo preveritve tehnične rešitve umestitve vodovodne infrastrukture v traso vzporednega levega tira </w:t>
      </w:r>
      <w:bookmarkEnd w:id="46"/>
      <w:r w:rsidR="00F437BE" w:rsidRPr="000C7932">
        <w:rPr>
          <w:rFonts w:asciiTheme="minorHAnsi" w:hAnsiTheme="minorHAnsi" w:cstheme="minorHAnsi"/>
          <w:b w:val="0"/>
          <w:bCs w:val="0"/>
          <w:sz w:val="22"/>
          <w:szCs w:val="22"/>
        </w:rPr>
        <w:t xml:space="preserve">preveriti </w:t>
      </w:r>
      <w:r w:rsidRPr="000C7932">
        <w:rPr>
          <w:rFonts w:asciiTheme="minorHAnsi" w:hAnsiTheme="minorHAnsi" w:cstheme="minorHAnsi"/>
          <w:b w:val="0"/>
          <w:bCs w:val="0"/>
          <w:sz w:val="22"/>
          <w:szCs w:val="22"/>
        </w:rPr>
        <w:t>možnosti namestitve vodovodne infrastrukture</w:t>
      </w:r>
      <w:r w:rsidR="005D0279" w:rsidRPr="000C7932">
        <w:rPr>
          <w:rFonts w:asciiTheme="minorHAnsi" w:hAnsiTheme="minorHAnsi" w:cstheme="minorHAnsi"/>
          <w:b w:val="0"/>
          <w:bCs w:val="0"/>
          <w:sz w:val="22"/>
          <w:szCs w:val="22"/>
        </w:rPr>
        <w:t>.</w:t>
      </w:r>
      <w:r w:rsidRPr="000C7932">
        <w:rPr>
          <w:rFonts w:asciiTheme="minorHAnsi" w:hAnsiTheme="minorHAnsi" w:cstheme="minorHAnsi"/>
          <w:b w:val="0"/>
          <w:bCs w:val="0"/>
          <w:sz w:val="22"/>
          <w:szCs w:val="22"/>
        </w:rPr>
        <w:t xml:space="preserve"> V primeru tehnične izvedljivosti vodovodne povezave</w:t>
      </w:r>
      <w:r w:rsidR="00296CA1" w:rsidRPr="000C7932">
        <w:rPr>
          <w:rFonts w:asciiTheme="minorHAnsi" w:hAnsiTheme="minorHAnsi" w:cstheme="minorHAnsi"/>
          <w:b w:val="0"/>
          <w:bCs w:val="0"/>
          <w:sz w:val="22"/>
          <w:szCs w:val="22"/>
        </w:rPr>
        <w:t xml:space="preserve"> bo </w:t>
      </w:r>
      <w:r w:rsidR="00A03B0E" w:rsidRPr="000C7932">
        <w:rPr>
          <w:rFonts w:asciiTheme="minorHAnsi" w:hAnsiTheme="minorHAnsi" w:cstheme="minorHAnsi"/>
          <w:b w:val="0"/>
          <w:bCs w:val="0"/>
          <w:sz w:val="22"/>
          <w:szCs w:val="22"/>
        </w:rPr>
        <w:t>predmet</w:t>
      </w:r>
      <w:r w:rsidR="00296CA1" w:rsidRPr="000C7932">
        <w:rPr>
          <w:rFonts w:asciiTheme="minorHAnsi" w:hAnsiTheme="minorHAnsi" w:cstheme="minorHAnsi"/>
          <w:b w:val="0"/>
          <w:bCs w:val="0"/>
          <w:sz w:val="22"/>
          <w:szCs w:val="22"/>
        </w:rPr>
        <w:t xml:space="preserve"> </w:t>
      </w:r>
      <w:r w:rsidR="00A03B0E" w:rsidRPr="000C7932">
        <w:rPr>
          <w:rFonts w:asciiTheme="minorHAnsi" w:hAnsiTheme="minorHAnsi" w:cstheme="minorHAnsi"/>
          <w:b w:val="0"/>
          <w:bCs w:val="0"/>
          <w:sz w:val="22"/>
          <w:szCs w:val="22"/>
        </w:rPr>
        <w:t xml:space="preserve">projektiranja </w:t>
      </w:r>
      <w:r w:rsidRPr="000C7932">
        <w:rPr>
          <w:rFonts w:asciiTheme="minorHAnsi" w:hAnsiTheme="minorHAnsi" w:cstheme="minorHAnsi"/>
          <w:b w:val="0"/>
          <w:bCs w:val="0"/>
          <w:sz w:val="22"/>
          <w:szCs w:val="22"/>
        </w:rPr>
        <w:t>izdelava vseh nadaljnjih faz projekta (DGD, PZI) vključno z okoljskim delom</w:t>
      </w:r>
      <w:r w:rsidR="000D08B9" w:rsidRPr="000C7932">
        <w:rPr>
          <w:rFonts w:asciiTheme="minorHAnsi" w:hAnsiTheme="minorHAnsi" w:cstheme="minorHAnsi"/>
          <w:b w:val="0"/>
          <w:bCs w:val="0"/>
          <w:sz w:val="22"/>
          <w:szCs w:val="22"/>
        </w:rPr>
        <w:t xml:space="preserve">. </w:t>
      </w:r>
      <w:r w:rsidR="0076541C" w:rsidRPr="000C7932">
        <w:rPr>
          <w:rFonts w:asciiTheme="minorHAnsi" w:hAnsiTheme="minorHAnsi" w:cstheme="minorHAnsi"/>
          <w:b w:val="0"/>
          <w:bCs w:val="0"/>
          <w:sz w:val="22"/>
          <w:szCs w:val="22"/>
        </w:rPr>
        <w:t xml:space="preserve">V tem primeru bo tudi ta </w:t>
      </w:r>
      <w:r w:rsidR="006612E0" w:rsidRPr="000C7932">
        <w:rPr>
          <w:rFonts w:asciiTheme="minorHAnsi" w:hAnsiTheme="minorHAnsi" w:cstheme="minorHAnsi"/>
          <w:b w:val="0"/>
          <w:bCs w:val="0"/>
          <w:sz w:val="22"/>
          <w:szCs w:val="22"/>
        </w:rPr>
        <w:t>p</w:t>
      </w:r>
      <w:r w:rsidR="000D08B9" w:rsidRPr="000C7932">
        <w:rPr>
          <w:rFonts w:asciiTheme="minorHAnsi" w:hAnsiTheme="minorHAnsi" w:cstheme="minorHAnsi"/>
          <w:b w:val="0"/>
          <w:bCs w:val="0"/>
          <w:sz w:val="22"/>
          <w:szCs w:val="22"/>
        </w:rPr>
        <w:t>oseg</w:t>
      </w:r>
      <w:r w:rsidR="00C85DC8" w:rsidRPr="000C7932">
        <w:rPr>
          <w:rFonts w:asciiTheme="minorHAnsi" w:hAnsiTheme="minorHAnsi" w:cstheme="minorHAnsi"/>
          <w:b w:val="0"/>
          <w:bCs w:val="0"/>
          <w:sz w:val="22"/>
          <w:szCs w:val="22"/>
        </w:rPr>
        <w:t xml:space="preserve"> predmet recenzije</w:t>
      </w:r>
      <w:r w:rsidRPr="000C7932">
        <w:rPr>
          <w:rFonts w:asciiTheme="minorHAnsi" w:hAnsiTheme="minorHAnsi" w:cstheme="minorHAnsi"/>
          <w:b w:val="0"/>
          <w:bCs w:val="0"/>
          <w:sz w:val="22"/>
          <w:szCs w:val="22"/>
        </w:rPr>
        <w:t xml:space="preserve"> v okviru </w:t>
      </w:r>
      <w:r w:rsidR="000D08B9" w:rsidRPr="000C7932">
        <w:rPr>
          <w:rFonts w:asciiTheme="minorHAnsi" w:hAnsiTheme="minorHAnsi" w:cstheme="minorHAnsi"/>
          <w:b w:val="0"/>
          <w:bCs w:val="0"/>
          <w:sz w:val="22"/>
          <w:szCs w:val="22"/>
        </w:rPr>
        <w:t xml:space="preserve">zahtev </w:t>
      </w:r>
      <w:r w:rsidRPr="000C7932">
        <w:rPr>
          <w:rFonts w:asciiTheme="minorHAnsi" w:hAnsiTheme="minorHAnsi" w:cstheme="minorHAnsi"/>
          <w:b w:val="0"/>
          <w:bCs w:val="0"/>
          <w:sz w:val="22"/>
          <w:szCs w:val="22"/>
        </w:rPr>
        <w:t>tega javnega naročila.</w:t>
      </w:r>
      <w:bookmarkStart w:id="47" w:name="_Toc216869769"/>
      <w:bookmarkStart w:id="48" w:name="_Toc216874101"/>
      <w:bookmarkEnd w:id="47"/>
      <w:bookmarkEnd w:id="48"/>
      <w:r w:rsidR="00C85DC8" w:rsidRPr="000C7932">
        <w:rPr>
          <w:rFonts w:asciiTheme="minorHAnsi" w:hAnsiTheme="minorHAnsi" w:cstheme="minorHAnsi"/>
          <w:b w:val="0"/>
          <w:bCs w:val="0"/>
          <w:sz w:val="22"/>
          <w:szCs w:val="22"/>
        </w:rPr>
        <w:t xml:space="preserve"> </w:t>
      </w:r>
    </w:p>
    <w:p w14:paraId="69DAE2EC" w14:textId="7F3605F6" w:rsidR="000D08B9" w:rsidRPr="000C7932" w:rsidRDefault="000D08B9">
      <w:pPr>
        <w:rPr>
          <w:rFonts w:asciiTheme="minorHAnsi" w:hAnsiTheme="minorHAnsi" w:cstheme="minorHAnsi"/>
          <w:szCs w:val="22"/>
        </w:rPr>
      </w:pPr>
      <w:r w:rsidRPr="000C7932">
        <w:rPr>
          <w:rFonts w:asciiTheme="minorHAnsi" w:hAnsiTheme="minorHAnsi" w:cstheme="minorHAnsi"/>
          <w:b/>
          <w:bCs/>
          <w:szCs w:val="22"/>
        </w:rPr>
        <w:br w:type="page"/>
      </w:r>
    </w:p>
    <w:p w14:paraId="7F9A086D" w14:textId="1C950884" w:rsidR="00F01134" w:rsidRDefault="00F67DC3" w:rsidP="00E84EA1">
      <w:pPr>
        <w:pStyle w:val="N1"/>
        <w:numPr>
          <w:ilvl w:val="0"/>
          <w:numId w:val="13"/>
        </w:numPr>
        <w:spacing w:before="480" w:line="276" w:lineRule="auto"/>
        <w:ind w:left="357" w:hanging="357"/>
        <w:outlineLvl w:val="0"/>
        <w:rPr>
          <w:rFonts w:asciiTheme="minorHAnsi" w:hAnsiTheme="minorHAnsi" w:cstheme="minorHAnsi"/>
          <w:sz w:val="22"/>
          <w:szCs w:val="22"/>
        </w:rPr>
      </w:pPr>
      <w:bookmarkStart w:id="49" w:name="_Toc221607456"/>
      <w:r w:rsidRPr="000C7932">
        <w:rPr>
          <w:rFonts w:asciiTheme="minorHAnsi" w:hAnsiTheme="minorHAnsi" w:cstheme="minorHAnsi"/>
          <w:sz w:val="22"/>
          <w:szCs w:val="22"/>
        </w:rPr>
        <w:lastRenderedPageBreak/>
        <w:t xml:space="preserve">ZAHTEVE ZA </w:t>
      </w:r>
      <w:r w:rsidR="001268F0" w:rsidRPr="000C7932">
        <w:rPr>
          <w:rFonts w:asciiTheme="minorHAnsi" w:hAnsiTheme="minorHAnsi" w:cstheme="minorHAnsi"/>
          <w:sz w:val="22"/>
          <w:szCs w:val="22"/>
        </w:rPr>
        <w:t xml:space="preserve">IZVEDBO IN VSEBINO </w:t>
      </w:r>
      <w:r w:rsidR="00963FD8">
        <w:rPr>
          <w:rFonts w:asciiTheme="minorHAnsi" w:hAnsiTheme="minorHAnsi" w:cstheme="minorHAnsi"/>
          <w:sz w:val="22"/>
          <w:szCs w:val="22"/>
        </w:rPr>
        <w:t xml:space="preserve">REVIZIJE IN </w:t>
      </w:r>
      <w:r w:rsidR="001268F0" w:rsidRPr="000C7932">
        <w:rPr>
          <w:rFonts w:asciiTheme="minorHAnsi" w:hAnsiTheme="minorHAnsi" w:cstheme="minorHAnsi"/>
          <w:sz w:val="22"/>
          <w:szCs w:val="22"/>
        </w:rPr>
        <w:t>RECENZIJE</w:t>
      </w:r>
      <w:bookmarkEnd w:id="49"/>
      <w:r w:rsidR="007946CB" w:rsidRPr="000C7932">
        <w:rPr>
          <w:rFonts w:asciiTheme="minorHAnsi" w:hAnsiTheme="minorHAnsi" w:cstheme="minorHAnsi"/>
          <w:sz w:val="22"/>
          <w:szCs w:val="22"/>
        </w:rPr>
        <w:t xml:space="preserve"> </w:t>
      </w:r>
    </w:p>
    <w:p w14:paraId="083FAE65" w14:textId="1AABADFE" w:rsidR="00D86B1A" w:rsidRPr="000C7932" w:rsidRDefault="00D86B1A" w:rsidP="00C14666">
      <w:pPr>
        <w:pStyle w:val="N1"/>
        <w:numPr>
          <w:ilvl w:val="0"/>
          <w:numId w:val="0"/>
        </w:numPr>
        <w:spacing w:line="276" w:lineRule="auto"/>
        <w:ind w:left="357"/>
        <w:outlineLvl w:val="0"/>
        <w:rPr>
          <w:rFonts w:asciiTheme="minorHAnsi" w:hAnsiTheme="minorHAnsi" w:cstheme="minorHAnsi"/>
          <w:sz w:val="22"/>
          <w:szCs w:val="22"/>
        </w:rPr>
      </w:pPr>
      <w:bookmarkStart w:id="50" w:name="_Toc221607457"/>
      <w:bookmarkStart w:id="51" w:name="_Hlk220324907"/>
      <w:r>
        <w:rPr>
          <w:rFonts w:asciiTheme="minorHAnsi" w:hAnsiTheme="minorHAnsi" w:cstheme="minorHAnsi"/>
          <w:sz w:val="22"/>
          <w:szCs w:val="22"/>
        </w:rPr>
        <w:t>5.1 REVIZIJA</w:t>
      </w:r>
      <w:bookmarkEnd w:id="50"/>
    </w:p>
    <w:bookmarkEnd w:id="51"/>
    <w:p w14:paraId="24DA9728" w14:textId="0C9BA14D" w:rsidR="00D86B1A" w:rsidRPr="00D86B1A" w:rsidRDefault="00D86B1A" w:rsidP="00D86B1A">
      <w:pPr>
        <w:pStyle w:val="NavadenCalibri11"/>
        <w:rPr>
          <w:rFonts w:asciiTheme="minorHAnsi" w:hAnsiTheme="minorHAnsi" w:cstheme="minorHAnsi"/>
        </w:rPr>
      </w:pPr>
      <w:r w:rsidRPr="00D86B1A">
        <w:rPr>
          <w:rFonts w:asciiTheme="minorHAnsi" w:hAnsiTheme="minorHAnsi" w:cstheme="minorHAnsi"/>
        </w:rPr>
        <w:t>Izdela se revizija</w:t>
      </w:r>
      <w:r w:rsidR="00E84EA1">
        <w:rPr>
          <w:rFonts w:asciiTheme="minorHAnsi" w:hAnsiTheme="minorHAnsi" w:cstheme="minorHAnsi"/>
        </w:rPr>
        <w:t xml:space="preserve"> DGD in </w:t>
      </w:r>
      <w:r w:rsidRPr="00D86B1A">
        <w:rPr>
          <w:rFonts w:asciiTheme="minorHAnsi" w:hAnsiTheme="minorHAnsi" w:cstheme="minorHAnsi"/>
        </w:rPr>
        <w:t>PZI projektne dokumentacije, načrta gradbenih konstrukcij in sicer:</w:t>
      </w:r>
    </w:p>
    <w:p w14:paraId="70E591CD" w14:textId="0E1E7601" w:rsidR="00D86B1A" w:rsidRPr="00D86B1A" w:rsidRDefault="00D86B1A" w:rsidP="00D86B1A">
      <w:pPr>
        <w:pStyle w:val="NavadenCalibri11"/>
        <w:rPr>
          <w:rFonts w:asciiTheme="minorHAnsi" w:hAnsiTheme="minorHAnsi" w:cstheme="minorHAnsi"/>
        </w:rPr>
      </w:pPr>
      <w:r w:rsidRPr="00D86B1A">
        <w:rPr>
          <w:rFonts w:asciiTheme="minorHAnsi" w:hAnsiTheme="minorHAnsi" w:cstheme="minorHAnsi"/>
        </w:rPr>
        <w:t>-</w:t>
      </w:r>
      <w:r w:rsidRPr="00D86B1A">
        <w:rPr>
          <w:rFonts w:asciiTheme="minorHAnsi" w:hAnsiTheme="minorHAnsi" w:cstheme="minorHAnsi"/>
        </w:rPr>
        <w:tab/>
        <w:t>most Glinščica 1L v zaprtem profilu, od km 9+683 do km 9+748 (64 m)</w:t>
      </w:r>
      <w:r w:rsidR="00765093">
        <w:rPr>
          <w:rFonts w:asciiTheme="minorHAnsi" w:hAnsiTheme="minorHAnsi" w:cstheme="minorHAnsi"/>
        </w:rPr>
        <w:t>*</w:t>
      </w:r>
      <w:r w:rsidRPr="00D86B1A">
        <w:rPr>
          <w:rFonts w:asciiTheme="minorHAnsi" w:hAnsiTheme="minorHAnsi" w:cstheme="minorHAnsi"/>
        </w:rPr>
        <w:t>,</w:t>
      </w:r>
    </w:p>
    <w:p w14:paraId="32174F1F" w14:textId="77777777" w:rsidR="00D86B1A" w:rsidRPr="00D86B1A" w:rsidRDefault="00D86B1A" w:rsidP="00D86B1A">
      <w:pPr>
        <w:pStyle w:val="NavadenCalibri11"/>
        <w:rPr>
          <w:rFonts w:asciiTheme="minorHAnsi" w:hAnsiTheme="minorHAnsi" w:cstheme="minorHAnsi"/>
        </w:rPr>
      </w:pPr>
      <w:r w:rsidRPr="00D86B1A">
        <w:rPr>
          <w:rFonts w:asciiTheme="minorHAnsi" w:hAnsiTheme="minorHAnsi" w:cstheme="minorHAnsi"/>
        </w:rPr>
        <w:t>-</w:t>
      </w:r>
      <w:r w:rsidRPr="00D86B1A">
        <w:rPr>
          <w:rFonts w:asciiTheme="minorHAnsi" w:hAnsiTheme="minorHAnsi" w:cstheme="minorHAnsi"/>
        </w:rPr>
        <w:tab/>
        <w:t>viadukt V1L – Gabrovica, od km 16+214 do km 16+566 (352 m),</w:t>
      </w:r>
    </w:p>
    <w:p w14:paraId="43433699" w14:textId="77777777" w:rsidR="00D86B1A" w:rsidRPr="00D86B1A" w:rsidRDefault="00D86B1A" w:rsidP="00D86B1A">
      <w:pPr>
        <w:pStyle w:val="NavadenCalibri11"/>
        <w:rPr>
          <w:rFonts w:asciiTheme="minorHAnsi" w:hAnsiTheme="minorHAnsi" w:cstheme="minorHAnsi"/>
        </w:rPr>
      </w:pPr>
      <w:r w:rsidRPr="00D86B1A">
        <w:rPr>
          <w:rFonts w:asciiTheme="minorHAnsi" w:hAnsiTheme="minorHAnsi" w:cstheme="minorHAnsi"/>
        </w:rPr>
        <w:t>-</w:t>
      </w:r>
      <w:r w:rsidRPr="00D86B1A">
        <w:rPr>
          <w:rFonts w:asciiTheme="minorHAnsi" w:hAnsiTheme="minorHAnsi" w:cstheme="minorHAnsi"/>
        </w:rPr>
        <w:tab/>
        <w:t>viadukt V2L – Vinjan, od km 21+564 in km 22+273 (708 m),</w:t>
      </w:r>
    </w:p>
    <w:p w14:paraId="0492595D" w14:textId="77777777" w:rsidR="00D86B1A" w:rsidRPr="00D86B1A" w:rsidRDefault="00D86B1A" w:rsidP="00D86B1A">
      <w:pPr>
        <w:pStyle w:val="NavadenCalibri11"/>
        <w:rPr>
          <w:rFonts w:asciiTheme="minorHAnsi" w:hAnsiTheme="minorHAnsi" w:cstheme="minorHAnsi"/>
        </w:rPr>
      </w:pPr>
      <w:r w:rsidRPr="00D86B1A">
        <w:rPr>
          <w:rFonts w:asciiTheme="minorHAnsi" w:hAnsiTheme="minorHAnsi" w:cstheme="minorHAnsi"/>
        </w:rPr>
        <w:t>-</w:t>
      </w:r>
      <w:r w:rsidRPr="00D86B1A">
        <w:rPr>
          <w:rFonts w:asciiTheme="minorHAnsi" w:hAnsiTheme="minorHAnsi" w:cstheme="minorHAnsi"/>
        </w:rPr>
        <w:tab/>
        <w:t>viadukt na dostopni cesti T-2b2 (112 m)</w:t>
      </w:r>
    </w:p>
    <w:p w14:paraId="7D7AE6B9" w14:textId="77777777" w:rsidR="00D86B1A" w:rsidRDefault="00D86B1A" w:rsidP="00D86B1A">
      <w:pPr>
        <w:pStyle w:val="NavadenCalibri11"/>
        <w:rPr>
          <w:rFonts w:asciiTheme="minorHAnsi" w:hAnsiTheme="minorHAnsi" w:cstheme="minorHAnsi"/>
        </w:rPr>
      </w:pPr>
      <w:r w:rsidRPr="00D86B1A">
        <w:rPr>
          <w:rFonts w:asciiTheme="minorHAnsi" w:hAnsiTheme="minorHAnsi" w:cstheme="minorHAnsi"/>
        </w:rPr>
        <w:t>-</w:t>
      </w:r>
      <w:r w:rsidRPr="00D86B1A">
        <w:rPr>
          <w:rFonts w:asciiTheme="minorHAnsi" w:hAnsiTheme="minorHAnsi" w:cstheme="minorHAnsi"/>
        </w:rPr>
        <w:tab/>
        <w:t>most preko Osapske reke na dostopni cesti T-7e (15 m)</w:t>
      </w:r>
    </w:p>
    <w:p w14:paraId="34C7E057" w14:textId="16459110" w:rsidR="00E84EA1" w:rsidRPr="000C7932" w:rsidRDefault="001B5768" w:rsidP="00E84EA1">
      <w:pPr>
        <w:pStyle w:val="NavadenCalibri11"/>
        <w:rPr>
          <w:rFonts w:asciiTheme="minorHAnsi" w:hAnsiTheme="minorHAnsi" w:cstheme="minorHAnsi"/>
        </w:rPr>
      </w:pPr>
      <w:r>
        <w:rPr>
          <w:rFonts w:asciiTheme="minorHAnsi" w:hAnsiTheme="minorHAnsi" w:cstheme="minorHAnsi"/>
        </w:rPr>
        <w:t xml:space="preserve">* </w:t>
      </w:r>
      <w:r w:rsidR="00E84EA1" w:rsidRPr="000C7932">
        <w:rPr>
          <w:rFonts w:asciiTheme="minorHAnsi" w:hAnsiTheme="minorHAnsi" w:cstheme="minorHAnsi"/>
        </w:rPr>
        <w:t xml:space="preserve">V dolini Glinščice se </w:t>
      </w:r>
      <w:r w:rsidR="00765093">
        <w:rPr>
          <w:rFonts w:asciiTheme="minorHAnsi" w:hAnsiTheme="minorHAnsi" w:cstheme="minorHAnsi"/>
        </w:rPr>
        <w:t xml:space="preserve">poleg zgoraj navedenega </w:t>
      </w:r>
      <w:r w:rsidR="00765093" w:rsidRPr="00765093">
        <w:rPr>
          <w:rFonts w:asciiTheme="minorHAnsi" w:hAnsiTheme="minorHAnsi" w:cstheme="minorHAnsi"/>
        </w:rPr>
        <w:t>most</w:t>
      </w:r>
      <w:r w:rsidR="00765093">
        <w:rPr>
          <w:rFonts w:asciiTheme="minorHAnsi" w:hAnsiTheme="minorHAnsi" w:cstheme="minorHAnsi"/>
        </w:rPr>
        <w:t>a</w:t>
      </w:r>
      <w:r w:rsidR="00765093" w:rsidRPr="00765093">
        <w:rPr>
          <w:rFonts w:asciiTheme="minorHAnsi" w:hAnsiTheme="minorHAnsi" w:cstheme="minorHAnsi"/>
        </w:rPr>
        <w:t xml:space="preserve"> Glinščica 1L </w:t>
      </w:r>
      <w:r w:rsidR="00E84EA1" w:rsidRPr="000C7932">
        <w:rPr>
          <w:rFonts w:asciiTheme="minorHAnsi" w:hAnsiTheme="minorHAnsi" w:cstheme="minorHAnsi"/>
        </w:rPr>
        <w:t xml:space="preserve">izvedejo </w:t>
      </w:r>
      <w:r w:rsidR="00765093">
        <w:rPr>
          <w:rFonts w:asciiTheme="minorHAnsi" w:hAnsiTheme="minorHAnsi" w:cstheme="minorHAnsi"/>
        </w:rPr>
        <w:t>tri</w:t>
      </w:r>
      <w:r w:rsidR="00E84EA1" w:rsidRPr="000C7932">
        <w:rPr>
          <w:rFonts w:asciiTheme="minorHAnsi" w:hAnsiTheme="minorHAnsi" w:cstheme="minorHAnsi"/>
        </w:rPr>
        <w:t xml:space="preserve"> galerije</w:t>
      </w:r>
      <w:r w:rsidR="00765093">
        <w:rPr>
          <w:rFonts w:asciiTheme="minorHAnsi" w:hAnsiTheme="minorHAnsi" w:cstheme="minorHAnsi"/>
        </w:rPr>
        <w:t xml:space="preserve"> z enim mostom Glinščica 1L, ki skupaj predstavljajo premostitev doline in so kot premostitveni objekt v celoti predmet revizije </w:t>
      </w:r>
      <w:r w:rsidR="00E84EA1" w:rsidRPr="000C7932">
        <w:rPr>
          <w:rFonts w:asciiTheme="minorHAnsi" w:hAnsiTheme="minorHAnsi" w:cstheme="minorHAnsi"/>
        </w:rPr>
        <w:t>:</w:t>
      </w:r>
    </w:p>
    <w:p w14:paraId="72F64158" w14:textId="77777777" w:rsidR="00E84EA1" w:rsidRPr="000C7932" w:rsidRDefault="00E84EA1" w:rsidP="00E84EA1">
      <w:pPr>
        <w:pStyle w:val="Navaden-alineje"/>
        <w:rPr>
          <w:rFonts w:asciiTheme="minorHAnsi" w:hAnsiTheme="minorHAnsi" w:cstheme="minorHAnsi"/>
        </w:rPr>
      </w:pPr>
      <w:r w:rsidRPr="000C7932">
        <w:rPr>
          <w:rFonts w:asciiTheme="minorHAnsi" w:hAnsiTheme="minorHAnsi" w:cstheme="minorHAnsi"/>
        </w:rPr>
        <w:t>galerija T1L, od km 9+648 do km 9+683 (36 m),</w:t>
      </w:r>
    </w:p>
    <w:p w14:paraId="6C35C1B4" w14:textId="77777777" w:rsidR="00E84EA1" w:rsidRPr="000C7932" w:rsidRDefault="00E84EA1" w:rsidP="00E84EA1">
      <w:pPr>
        <w:pStyle w:val="Navaden-alineje"/>
        <w:rPr>
          <w:rFonts w:asciiTheme="minorHAnsi" w:hAnsiTheme="minorHAnsi" w:cstheme="minorHAnsi"/>
        </w:rPr>
      </w:pPr>
      <w:r w:rsidRPr="000C7932">
        <w:rPr>
          <w:rFonts w:asciiTheme="minorHAnsi" w:hAnsiTheme="minorHAnsi" w:cstheme="minorHAnsi"/>
        </w:rPr>
        <w:t>galerija T1A-1, od km 9+748 do km 9+765 (17 m),</w:t>
      </w:r>
    </w:p>
    <w:p w14:paraId="65551697" w14:textId="77777777" w:rsidR="00E84EA1" w:rsidRDefault="00E84EA1" w:rsidP="00E84EA1">
      <w:pPr>
        <w:pStyle w:val="Navaden-alineje"/>
        <w:rPr>
          <w:rFonts w:asciiTheme="minorHAnsi" w:hAnsiTheme="minorHAnsi" w:cstheme="minorHAnsi"/>
        </w:rPr>
      </w:pPr>
      <w:r w:rsidRPr="000C7932">
        <w:rPr>
          <w:rFonts w:asciiTheme="minorHAnsi" w:hAnsiTheme="minorHAnsi" w:cstheme="minorHAnsi"/>
        </w:rPr>
        <w:t>galerija T1A-2, od km 9+845 do km 9+929 (85 m).</w:t>
      </w:r>
    </w:p>
    <w:p w14:paraId="66D10DA0" w14:textId="55E8B472" w:rsidR="00E84EA1" w:rsidRPr="00765093" w:rsidRDefault="00765093" w:rsidP="00765093">
      <w:pPr>
        <w:pStyle w:val="Navaden-alineje"/>
        <w:spacing w:before="120" w:after="240"/>
        <w:ind w:left="714" w:hanging="357"/>
        <w:rPr>
          <w:rFonts w:asciiTheme="minorHAnsi" w:hAnsiTheme="minorHAnsi" w:cstheme="minorHAnsi"/>
        </w:rPr>
      </w:pPr>
      <w:r w:rsidRPr="000C7932">
        <w:rPr>
          <w:rFonts w:asciiTheme="minorHAnsi" w:hAnsiTheme="minorHAnsi" w:cstheme="minorHAnsi"/>
        </w:rPr>
        <w:t>predorska cev T1A, km 9+765 do km 9+845 (80 m),</w:t>
      </w:r>
    </w:p>
    <w:p w14:paraId="614B2610" w14:textId="081D1074" w:rsidR="00D86B1A" w:rsidRPr="00D86B1A" w:rsidRDefault="00A8560D" w:rsidP="00765093">
      <w:pPr>
        <w:pStyle w:val="NavadenCalibri11"/>
        <w:rPr>
          <w:rFonts w:asciiTheme="minorHAnsi" w:hAnsiTheme="minorHAnsi" w:cstheme="minorHAnsi"/>
        </w:rPr>
      </w:pPr>
      <w:r>
        <w:rPr>
          <w:rFonts w:asciiTheme="minorHAnsi" w:hAnsiTheme="minorHAnsi" w:cstheme="minorHAnsi"/>
        </w:rPr>
        <w:t>R</w:t>
      </w:r>
      <w:r w:rsidR="00D86B1A" w:rsidRPr="00D86B1A">
        <w:rPr>
          <w:rFonts w:asciiTheme="minorHAnsi" w:hAnsiTheme="minorHAnsi" w:cstheme="minorHAnsi"/>
        </w:rPr>
        <w:t>evident</w:t>
      </w:r>
      <w:r>
        <w:rPr>
          <w:rFonts w:asciiTheme="minorHAnsi" w:hAnsiTheme="minorHAnsi" w:cstheme="minorHAnsi"/>
        </w:rPr>
        <w:t xml:space="preserve"> mora izvesti revizijo in</w:t>
      </w:r>
      <w:r w:rsidR="00D86B1A" w:rsidRPr="00D86B1A">
        <w:rPr>
          <w:rFonts w:asciiTheme="minorHAnsi" w:hAnsiTheme="minorHAnsi" w:cstheme="minorHAnsi"/>
        </w:rPr>
        <w:t xml:space="preserve"> podati poročilo iz katerega izhaja, da objekt izpolnjuje bistveno zahtevo v skladu z določili Gradbenega zakona (Uradni list RS, št. 61/17 in 72/17 – popr., 65/20 in 15/21 – ZDUOP) 15.člen) – mehansko odpornost in stabilnost. V sklopu revizije je potrebno izdelati neodvisen statični model in izvesti kontrolo nosilnosti in stabilnosti, preveriti ustreznost izbranih obtežb (npr. ali je bil analiziran tudi vpliv temperature, vetra,…) in obtežne kombinacije, izvesti kontrolo nosilnosti glavnih nosilnih elementov in izdelati primerjavo z osnovnim statičnim izračunom objekta, ki je predmet revizije. Rezultati analize morajo biti povzeti v revizijskem poročilu v katerem mora biti navedena tudi programska oprema s katero je bila izvedena neodvisna statična analiza. Zaželeno je, da se statični izračun izvede z drugo programsko opremo. V poročilu mora biti jasno prikazan osnovni statični model, ki je služil izračunu objekta, ki je predmet revizije in neodvisen statičen model, ki je bil uporabljen v sklopu revizije. V sklopu revizije se pričakuje tudi strokovna presoja predlaganih projektnih rešitev, preveritev načrtov glavnih nosilnih elementov in oceno pravilnosti količin za glavne nosilne elemente.</w:t>
      </w:r>
    </w:p>
    <w:p w14:paraId="291A6F7A" w14:textId="77777777" w:rsidR="0083489F" w:rsidRDefault="00D86B1A" w:rsidP="00622EE3">
      <w:pPr>
        <w:pStyle w:val="NavadenCalibri11"/>
        <w:spacing w:before="0"/>
        <w:rPr>
          <w:rFonts w:asciiTheme="minorHAnsi" w:hAnsiTheme="minorHAnsi" w:cstheme="minorHAnsi"/>
        </w:rPr>
      </w:pPr>
      <w:r w:rsidRPr="00D86B1A">
        <w:rPr>
          <w:rFonts w:asciiTheme="minorHAnsi" w:hAnsiTheme="minorHAnsi" w:cstheme="minorHAnsi"/>
        </w:rPr>
        <w:t xml:space="preserve">V primeru, da revident ugotovi, da je projektna dokumentacija nestrokovno izdelana do take mere, </w:t>
      </w:r>
      <w:r w:rsidR="00A8560D">
        <w:rPr>
          <w:rFonts w:asciiTheme="minorHAnsi" w:hAnsiTheme="minorHAnsi" w:cstheme="minorHAnsi"/>
        </w:rPr>
        <w:t xml:space="preserve">da </w:t>
      </w:r>
      <w:r w:rsidRPr="00D86B1A">
        <w:rPr>
          <w:rFonts w:asciiTheme="minorHAnsi" w:hAnsiTheme="minorHAnsi" w:cstheme="minorHAnsi"/>
        </w:rPr>
        <w:t xml:space="preserve">je projektant v navedenih rokih ne more odpraviti oziroma ni odpravil in da revizije ni mogoče pozitivno zaključiti, mora revident v roku 7 dni po izteku roka za odpravo nestrokovne izvedbe pisno obvestiti naročnika z navedbo bistvenih zahtev, ki jih objekt ne izpolnjuje. </w:t>
      </w:r>
    </w:p>
    <w:p w14:paraId="3C57278B" w14:textId="3D29D10A" w:rsidR="00C14666" w:rsidRDefault="00D86B1A" w:rsidP="00622EE3">
      <w:pPr>
        <w:pStyle w:val="NavadenCalibri11"/>
        <w:spacing w:before="0"/>
        <w:rPr>
          <w:rFonts w:asciiTheme="minorHAnsi" w:hAnsiTheme="minorHAnsi" w:cstheme="minorHAnsi"/>
        </w:rPr>
      </w:pPr>
      <w:r w:rsidRPr="00D86B1A">
        <w:rPr>
          <w:rFonts w:asciiTheme="minorHAnsi" w:hAnsiTheme="minorHAnsi" w:cstheme="minorHAnsi"/>
        </w:rPr>
        <w:t xml:space="preserve">Izvajalec naročniku </w:t>
      </w:r>
      <w:r w:rsidR="0083489F">
        <w:rPr>
          <w:rFonts w:asciiTheme="minorHAnsi" w:hAnsiTheme="minorHAnsi" w:cstheme="minorHAnsi"/>
        </w:rPr>
        <w:t xml:space="preserve">po končani reviziji </w:t>
      </w:r>
      <w:r w:rsidRPr="00D86B1A">
        <w:rPr>
          <w:rFonts w:asciiTheme="minorHAnsi" w:hAnsiTheme="minorHAnsi" w:cstheme="minorHAnsi"/>
        </w:rPr>
        <w:t>preda vse potrjene izjave revidentov glede ustreznosti dopolnitev projektne dokumentacije in končno revizijsko poročilo revidenta. Revizijsko poročilo je dokument z opisom ustreznosti predpisanih vsebin pregledovanega dela projektne dokumentacije</w:t>
      </w:r>
      <w:r w:rsidR="00765093">
        <w:rPr>
          <w:rFonts w:asciiTheme="minorHAnsi" w:hAnsiTheme="minorHAnsi" w:cstheme="minorHAnsi"/>
        </w:rPr>
        <w:t>.</w:t>
      </w:r>
      <w:r w:rsidRPr="00D86B1A">
        <w:rPr>
          <w:rFonts w:asciiTheme="minorHAnsi" w:hAnsiTheme="minorHAnsi" w:cstheme="minorHAnsi"/>
        </w:rPr>
        <w:t xml:space="preserve"> Revizijsko poročilo se izdela v skladu z zahtevami podanimi v obsegu revizije. Izvajalec je tekom cele izvedbe predmeta javnega naročila dolžan sproti obveščati naročnika o napredku dela, o morebitnih razlogih za zamudo ali drugih dejstvih, ki ne omogočajo tekočega dela. Izvajalec naročniku preda osnutek revizijskih poročil. Po potrditvi ustreznosti pa dva (2) fizična izvoda in en (1) digitalni izvod (.pdf) vsakega poročila. Vsi fizični </w:t>
      </w:r>
      <w:r w:rsidRPr="00D86B1A">
        <w:rPr>
          <w:rFonts w:asciiTheme="minorHAnsi" w:hAnsiTheme="minorHAnsi" w:cstheme="minorHAnsi"/>
        </w:rPr>
        <w:lastRenderedPageBreak/>
        <w:t xml:space="preserve">izvodi morajo biti zloženi v standardnih formatih A4, digitalni izvod </w:t>
      </w:r>
      <w:r w:rsidR="00765093">
        <w:rPr>
          <w:rFonts w:asciiTheme="minorHAnsi" w:hAnsiTheme="minorHAnsi" w:cstheme="minorHAnsi"/>
        </w:rPr>
        <w:t xml:space="preserve">se </w:t>
      </w:r>
      <w:r w:rsidRPr="00D86B1A">
        <w:rPr>
          <w:rFonts w:asciiTheme="minorHAnsi" w:hAnsiTheme="minorHAnsi" w:cstheme="minorHAnsi"/>
        </w:rPr>
        <w:t>odda na elektronskem mediju (USB ključ ali enakovredno)</w:t>
      </w:r>
      <w:r w:rsidR="00765093">
        <w:rPr>
          <w:rFonts w:asciiTheme="minorHAnsi" w:hAnsiTheme="minorHAnsi" w:cstheme="minorHAnsi"/>
        </w:rPr>
        <w:t>.</w:t>
      </w:r>
    </w:p>
    <w:p w14:paraId="5CD7C17F" w14:textId="3AB06FC2" w:rsidR="00D86B1A" w:rsidRPr="000C7932" w:rsidRDefault="00D86B1A" w:rsidP="00D86B1A">
      <w:pPr>
        <w:pStyle w:val="N1"/>
        <w:numPr>
          <w:ilvl w:val="0"/>
          <w:numId w:val="0"/>
        </w:numPr>
        <w:spacing w:line="276" w:lineRule="auto"/>
        <w:ind w:left="357"/>
        <w:outlineLvl w:val="0"/>
        <w:rPr>
          <w:rFonts w:asciiTheme="minorHAnsi" w:hAnsiTheme="minorHAnsi" w:cstheme="minorHAnsi"/>
          <w:sz w:val="22"/>
          <w:szCs w:val="22"/>
        </w:rPr>
      </w:pPr>
      <w:bookmarkStart w:id="52" w:name="_Toc221607458"/>
      <w:r>
        <w:rPr>
          <w:rFonts w:asciiTheme="minorHAnsi" w:hAnsiTheme="minorHAnsi" w:cstheme="minorHAnsi"/>
          <w:sz w:val="22"/>
          <w:szCs w:val="22"/>
        </w:rPr>
        <w:t>5.2 RECENZIJA</w:t>
      </w:r>
      <w:bookmarkEnd w:id="52"/>
    </w:p>
    <w:p w14:paraId="0C3D26C2" w14:textId="12D0A28D" w:rsidR="00850FB0" w:rsidRPr="000C7932" w:rsidRDefault="00ED49BE" w:rsidP="00622EE3">
      <w:pPr>
        <w:pStyle w:val="NavadenCalibri11"/>
        <w:spacing w:before="0"/>
        <w:rPr>
          <w:rFonts w:asciiTheme="minorHAnsi" w:hAnsiTheme="minorHAnsi" w:cstheme="minorHAnsi"/>
        </w:rPr>
      </w:pPr>
      <w:r w:rsidRPr="000C7932">
        <w:rPr>
          <w:rFonts w:asciiTheme="minorHAnsi" w:hAnsiTheme="minorHAnsi" w:cstheme="minorHAnsi"/>
        </w:rPr>
        <w:t xml:space="preserve">Predmet </w:t>
      </w:r>
      <w:r w:rsidR="00C14666">
        <w:rPr>
          <w:rFonts w:asciiTheme="minorHAnsi" w:hAnsiTheme="minorHAnsi" w:cstheme="minorHAnsi"/>
        </w:rPr>
        <w:t>recenzije</w:t>
      </w:r>
      <w:r w:rsidR="00963FD8">
        <w:rPr>
          <w:rFonts w:asciiTheme="minorHAnsi" w:hAnsiTheme="minorHAnsi" w:cstheme="minorHAnsi"/>
        </w:rPr>
        <w:t xml:space="preserve"> </w:t>
      </w:r>
      <w:r w:rsidRPr="000C7932">
        <w:rPr>
          <w:rFonts w:asciiTheme="minorHAnsi" w:hAnsiTheme="minorHAnsi" w:cstheme="minorHAnsi"/>
        </w:rPr>
        <w:t>so</w:t>
      </w:r>
      <w:r w:rsidR="00850FB0" w:rsidRPr="000C7932">
        <w:rPr>
          <w:rFonts w:asciiTheme="minorHAnsi" w:hAnsiTheme="minorHAnsi" w:cstheme="minorHAnsi"/>
        </w:rPr>
        <w:t xml:space="preserve"> </w:t>
      </w:r>
      <w:r w:rsidR="00712482" w:rsidRPr="000C7932">
        <w:rPr>
          <w:rFonts w:asciiTheme="minorHAnsi" w:hAnsiTheme="minorHAnsi" w:cstheme="minorHAnsi"/>
        </w:rPr>
        <w:t>v</w:t>
      </w:r>
      <w:r w:rsidR="004330AA" w:rsidRPr="000C7932">
        <w:rPr>
          <w:rFonts w:asciiTheme="minorHAnsi" w:hAnsiTheme="minorHAnsi" w:cstheme="minorHAnsi"/>
        </w:rPr>
        <w:t xml:space="preserve"> </w:t>
      </w:r>
      <w:r w:rsidR="009B57AD" w:rsidRPr="000C7932">
        <w:rPr>
          <w:rFonts w:asciiTheme="minorHAnsi" w:hAnsiTheme="minorHAnsi" w:cstheme="minorHAnsi"/>
        </w:rPr>
        <w:t xml:space="preserve">dokumentaciji </w:t>
      </w:r>
      <w:r w:rsidR="00850FB0" w:rsidRPr="000C7932">
        <w:rPr>
          <w:rFonts w:asciiTheme="minorHAnsi" w:hAnsiTheme="minorHAnsi" w:cstheme="minorHAnsi"/>
        </w:rPr>
        <w:t xml:space="preserve">obdelane </w:t>
      </w:r>
      <w:r w:rsidR="00440368" w:rsidRPr="000C7932">
        <w:rPr>
          <w:rFonts w:asciiTheme="minorHAnsi" w:hAnsiTheme="minorHAnsi" w:cstheme="minorHAnsi"/>
        </w:rPr>
        <w:t xml:space="preserve">tehnične rešitve </w:t>
      </w:r>
      <w:r w:rsidR="00B75B99" w:rsidRPr="000C7932">
        <w:rPr>
          <w:rFonts w:asciiTheme="minorHAnsi" w:hAnsiTheme="minorHAnsi" w:cstheme="minorHAnsi"/>
        </w:rPr>
        <w:t xml:space="preserve">posameznih </w:t>
      </w:r>
      <w:r w:rsidR="005A212E" w:rsidRPr="000C7932">
        <w:rPr>
          <w:rFonts w:asciiTheme="minorHAnsi" w:hAnsiTheme="minorHAnsi" w:cstheme="minorHAnsi"/>
        </w:rPr>
        <w:t xml:space="preserve">načrtov </w:t>
      </w:r>
      <w:r w:rsidR="00440368" w:rsidRPr="000C7932">
        <w:rPr>
          <w:rFonts w:asciiTheme="minorHAnsi" w:hAnsiTheme="minorHAnsi" w:cstheme="minorHAnsi"/>
        </w:rPr>
        <w:t xml:space="preserve">za izvedbo del, </w:t>
      </w:r>
      <w:r w:rsidR="009937AB" w:rsidRPr="000C7932">
        <w:rPr>
          <w:rFonts w:asciiTheme="minorHAnsi" w:hAnsiTheme="minorHAnsi" w:cstheme="minorHAnsi"/>
        </w:rPr>
        <w:t xml:space="preserve">vključno s </w:t>
      </w:r>
      <w:r w:rsidR="00815911" w:rsidRPr="000C7932">
        <w:rPr>
          <w:rFonts w:asciiTheme="minorHAnsi" w:hAnsiTheme="minorHAnsi" w:cstheme="minorHAnsi"/>
        </w:rPr>
        <w:t xml:space="preserve">pregledom </w:t>
      </w:r>
      <w:r w:rsidR="009937AB" w:rsidRPr="000C7932">
        <w:rPr>
          <w:rFonts w:asciiTheme="minorHAnsi" w:hAnsiTheme="minorHAnsi" w:cstheme="minorHAnsi"/>
        </w:rPr>
        <w:t>popis</w:t>
      </w:r>
      <w:r w:rsidR="00815911" w:rsidRPr="000C7932">
        <w:rPr>
          <w:rFonts w:asciiTheme="minorHAnsi" w:hAnsiTheme="minorHAnsi" w:cstheme="minorHAnsi"/>
        </w:rPr>
        <w:t xml:space="preserve">ov </w:t>
      </w:r>
      <w:r w:rsidR="009937AB" w:rsidRPr="000C7932">
        <w:rPr>
          <w:rFonts w:asciiTheme="minorHAnsi" w:hAnsiTheme="minorHAnsi" w:cstheme="minorHAnsi"/>
        </w:rPr>
        <w:t>in predračun</w:t>
      </w:r>
      <w:r w:rsidR="00815911" w:rsidRPr="000C7932">
        <w:rPr>
          <w:rFonts w:asciiTheme="minorHAnsi" w:hAnsiTheme="minorHAnsi" w:cstheme="minorHAnsi"/>
        </w:rPr>
        <w:t>ov</w:t>
      </w:r>
      <w:r w:rsidR="009937AB" w:rsidRPr="000C7932">
        <w:rPr>
          <w:rFonts w:asciiTheme="minorHAnsi" w:hAnsiTheme="minorHAnsi" w:cstheme="minorHAnsi"/>
        </w:rPr>
        <w:t xml:space="preserve">, </w:t>
      </w:r>
      <w:r w:rsidR="00815911" w:rsidRPr="000C7932">
        <w:rPr>
          <w:rFonts w:asciiTheme="minorHAnsi" w:hAnsiTheme="minorHAnsi" w:cstheme="minorHAnsi"/>
        </w:rPr>
        <w:t>s ciljem ali so popisi in predračuni po vsebini</w:t>
      </w:r>
      <w:r w:rsidR="0029283F" w:rsidRPr="000C7932">
        <w:rPr>
          <w:rFonts w:asciiTheme="minorHAnsi" w:hAnsiTheme="minorHAnsi" w:cstheme="minorHAnsi"/>
        </w:rPr>
        <w:t xml:space="preserve"> kompletni</w:t>
      </w:r>
      <w:r w:rsidR="00850FB0" w:rsidRPr="000C7932">
        <w:rPr>
          <w:rFonts w:asciiTheme="minorHAnsi" w:hAnsiTheme="minorHAnsi" w:cstheme="minorHAnsi"/>
        </w:rPr>
        <w:t xml:space="preserve"> (da zajemajo vse potrebna dela in storitve izvajalca) </w:t>
      </w:r>
      <w:r w:rsidR="0029283F" w:rsidRPr="000C7932">
        <w:rPr>
          <w:rFonts w:asciiTheme="minorHAnsi" w:hAnsiTheme="minorHAnsi" w:cstheme="minorHAnsi"/>
        </w:rPr>
        <w:t xml:space="preserve"> in da so po </w:t>
      </w:r>
      <w:r w:rsidR="000F25F5" w:rsidRPr="000C7932">
        <w:rPr>
          <w:rFonts w:asciiTheme="minorHAnsi" w:hAnsiTheme="minorHAnsi" w:cstheme="minorHAnsi"/>
        </w:rPr>
        <w:t xml:space="preserve">grobi </w:t>
      </w:r>
      <w:r w:rsidR="00815911" w:rsidRPr="000C7932">
        <w:rPr>
          <w:rFonts w:asciiTheme="minorHAnsi" w:hAnsiTheme="minorHAnsi" w:cstheme="minorHAnsi"/>
        </w:rPr>
        <w:t>ocen</w:t>
      </w:r>
      <w:r w:rsidR="0029283F" w:rsidRPr="000C7932">
        <w:rPr>
          <w:rFonts w:asciiTheme="minorHAnsi" w:hAnsiTheme="minorHAnsi" w:cstheme="minorHAnsi"/>
        </w:rPr>
        <w:t xml:space="preserve">i recenzenta </w:t>
      </w:r>
      <w:r w:rsidR="00815911" w:rsidRPr="000C7932">
        <w:rPr>
          <w:rFonts w:asciiTheme="minorHAnsi" w:hAnsiTheme="minorHAnsi" w:cstheme="minorHAnsi"/>
        </w:rPr>
        <w:t>količin</w:t>
      </w:r>
      <w:r w:rsidR="0029283F" w:rsidRPr="000C7932">
        <w:rPr>
          <w:rFonts w:asciiTheme="minorHAnsi" w:hAnsiTheme="minorHAnsi" w:cstheme="minorHAnsi"/>
        </w:rPr>
        <w:t>e</w:t>
      </w:r>
      <w:r w:rsidR="00815911" w:rsidRPr="000C7932">
        <w:rPr>
          <w:rFonts w:asciiTheme="minorHAnsi" w:hAnsiTheme="minorHAnsi" w:cstheme="minorHAnsi"/>
        </w:rPr>
        <w:t xml:space="preserve"> praviln</w:t>
      </w:r>
      <w:r w:rsidR="0029283F" w:rsidRPr="000C7932">
        <w:rPr>
          <w:rFonts w:asciiTheme="minorHAnsi" w:hAnsiTheme="minorHAnsi" w:cstheme="minorHAnsi"/>
        </w:rPr>
        <w:t>e</w:t>
      </w:r>
      <w:r w:rsidR="00815911" w:rsidRPr="000C7932">
        <w:rPr>
          <w:rFonts w:asciiTheme="minorHAnsi" w:hAnsiTheme="minorHAnsi" w:cstheme="minorHAnsi"/>
        </w:rPr>
        <w:t xml:space="preserve"> (opomba – cilj recenzije  ni  potrditev pravilnosti količin</w:t>
      </w:r>
      <w:r w:rsidR="0029283F" w:rsidRPr="000C7932">
        <w:rPr>
          <w:rFonts w:asciiTheme="minorHAnsi" w:hAnsiTheme="minorHAnsi" w:cstheme="minorHAnsi"/>
        </w:rPr>
        <w:t xml:space="preserve"> </w:t>
      </w:r>
      <w:r w:rsidR="00815911" w:rsidRPr="000C7932">
        <w:rPr>
          <w:rFonts w:asciiTheme="minorHAnsi" w:hAnsiTheme="minorHAnsi" w:cstheme="minorHAnsi"/>
        </w:rPr>
        <w:t>- za te odgovarja projektant</w:t>
      </w:r>
      <w:r w:rsidR="00A379D4" w:rsidRPr="000C7932">
        <w:rPr>
          <w:rFonts w:asciiTheme="minorHAnsi" w:hAnsiTheme="minorHAnsi" w:cstheme="minorHAnsi"/>
        </w:rPr>
        <w:t>)</w:t>
      </w:r>
      <w:r w:rsidR="00A922A2">
        <w:rPr>
          <w:rFonts w:asciiTheme="minorHAnsi" w:hAnsiTheme="minorHAnsi" w:cstheme="minorHAnsi"/>
        </w:rPr>
        <w:t>.</w:t>
      </w:r>
    </w:p>
    <w:p w14:paraId="46AA14F4" w14:textId="79722EF9" w:rsidR="001C5046" w:rsidRPr="000C7932" w:rsidRDefault="00815911" w:rsidP="00622EE3">
      <w:pPr>
        <w:pStyle w:val="NavadenCalibri11"/>
        <w:spacing w:before="0"/>
        <w:rPr>
          <w:rFonts w:asciiTheme="minorHAnsi" w:hAnsiTheme="minorHAnsi" w:cstheme="minorHAnsi"/>
        </w:rPr>
      </w:pPr>
      <w:r w:rsidRPr="000C7932">
        <w:rPr>
          <w:rFonts w:asciiTheme="minorHAnsi" w:hAnsiTheme="minorHAnsi" w:cstheme="minorHAnsi"/>
        </w:rPr>
        <w:t xml:space="preserve">Cilj </w:t>
      </w:r>
      <w:r w:rsidR="003E17C5" w:rsidRPr="000C7932">
        <w:rPr>
          <w:rFonts w:asciiTheme="minorHAnsi" w:hAnsiTheme="minorHAnsi" w:cstheme="minorHAnsi"/>
        </w:rPr>
        <w:t>pregleda</w:t>
      </w:r>
      <w:r w:rsidRPr="000C7932">
        <w:rPr>
          <w:rFonts w:asciiTheme="minorHAnsi" w:hAnsiTheme="minorHAnsi" w:cstheme="minorHAnsi"/>
        </w:rPr>
        <w:t xml:space="preserve"> </w:t>
      </w:r>
      <w:r w:rsidR="00992D01" w:rsidRPr="000C7932">
        <w:rPr>
          <w:rFonts w:asciiTheme="minorHAnsi" w:hAnsiTheme="minorHAnsi" w:cstheme="minorHAnsi"/>
        </w:rPr>
        <w:t xml:space="preserve">ni </w:t>
      </w:r>
      <w:r w:rsidRPr="000C7932">
        <w:rPr>
          <w:rFonts w:asciiTheme="minorHAnsi" w:hAnsiTheme="minorHAnsi" w:cstheme="minorHAnsi"/>
        </w:rPr>
        <w:t xml:space="preserve">preverjanje </w:t>
      </w:r>
      <w:r w:rsidR="00440368" w:rsidRPr="000C7932">
        <w:rPr>
          <w:rFonts w:asciiTheme="minorHAnsi" w:hAnsiTheme="minorHAnsi" w:cstheme="minorHAnsi"/>
        </w:rPr>
        <w:t xml:space="preserve">  vhodne dokumentacije </w:t>
      </w:r>
      <w:r w:rsidR="0060547F" w:rsidRPr="000C7932">
        <w:rPr>
          <w:rFonts w:asciiTheme="minorHAnsi" w:hAnsiTheme="minorHAnsi" w:cstheme="minorHAnsi"/>
        </w:rPr>
        <w:t>(elaboratov, študije,….</w:t>
      </w:r>
      <w:r w:rsidR="00440368" w:rsidRPr="000C7932">
        <w:rPr>
          <w:rFonts w:asciiTheme="minorHAnsi" w:hAnsiTheme="minorHAnsi" w:cstheme="minorHAnsi"/>
        </w:rPr>
        <w:t xml:space="preserve">za izdelavo </w:t>
      </w:r>
      <w:r w:rsidR="007D70D4" w:rsidRPr="000C7932">
        <w:rPr>
          <w:rFonts w:asciiTheme="minorHAnsi" w:hAnsiTheme="minorHAnsi" w:cstheme="minorHAnsi"/>
        </w:rPr>
        <w:t xml:space="preserve">DGD in </w:t>
      </w:r>
      <w:r w:rsidRPr="000C7932">
        <w:rPr>
          <w:rFonts w:asciiTheme="minorHAnsi" w:hAnsiTheme="minorHAnsi" w:cstheme="minorHAnsi"/>
        </w:rPr>
        <w:t>PZI</w:t>
      </w:r>
      <w:r w:rsidR="00D01C03" w:rsidRPr="000C7932">
        <w:rPr>
          <w:rFonts w:asciiTheme="minorHAnsi" w:hAnsiTheme="minorHAnsi" w:cstheme="minorHAnsi"/>
        </w:rPr>
        <w:t xml:space="preserve"> </w:t>
      </w:r>
      <w:r w:rsidR="0060547F" w:rsidRPr="000C7932">
        <w:rPr>
          <w:rFonts w:asciiTheme="minorHAnsi" w:hAnsiTheme="minorHAnsi" w:cstheme="minorHAnsi"/>
        </w:rPr>
        <w:t xml:space="preserve"> vključno z varnostnim načrtom,</w:t>
      </w:r>
      <w:r w:rsidR="009B57AD" w:rsidRPr="000C7932">
        <w:rPr>
          <w:rFonts w:asciiTheme="minorHAnsi" w:hAnsiTheme="minorHAnsi" w:cstheme="minorHAnsi"/>
        </w:rPr>
        <w:t>….)</w:t>
      </w:r>
      <w:r w:rsidR="0060547F" w:rsidRPr="000C7932">
        <w:rPr>
          <w:rFonts w:asciiTheme="minorHAnsi" w:hAnsiTheme="minorHAnsi" w:cstheme="minorHAnsi"/>
        </w:rPr>
        <w:t xml:space="preserve"> pač pa </w:t>
      </w:r>
      <w:r w:rsidR="00440368" w:rsidRPr="000C7932">
        <w:rPr>
          <w:rFonts w:asciiTheme="minorHAnsi" w:hAnsiTheme="minorHAnsi" w:cstheme="minorHAnsi"/>
        </w:rPr>
        <w:t xml:space="preserve">ali so zahteve, navodila, zaključki in priporočila ustrezno upoštevani  v </w:t>
      </w:r>
      <w:r w:rsidR="00E4642F" w:rsidRPr="000C7932">
        <w:rPr>
          <w:rFonts w:asciiTheme="minorHAnsi" w:hAnsiTheme="minorHAnsi" w:cstheme="minorHAnsi"/>
        </w:rPr>
        <w:t>izdelani  dokumentaciji</w:t>
      </w:r>
      <w:r w:rsidR="00F456A3" w:rsidRPr="000C7932">
        <w:rPr>
          <w:rFonts w:asciiTheme="minorHAnsi" w:hAnsiTheme="minorHAnsi" w:cstheme="minorHAnsi"/>
        </w:rPr>
        <w:t xml:space="preserve">, kjer je še poseben poudarek </w:t>
      </w:r>
      <w:r w:rsidR="009B57AD" w:rsidRPr="000C7932">
        <w:rPr>
          <w:rFonts w:asciiTheme="minorHAnsi" w:hAnsiTheme="minorHAnsi" w:cstheme="minorHAnsi"/>
        </w:rPr>
        <w:t xml:space="preserve">na </w:t>
      </w:r>
      <w:r w:rsidR="0060547F" w:rsidRPr="000C7932">
        <w:rPr>
          <w:rFonts w:asciiTheme="minorHAnsi" w:hAnsiTheme="minorHAnsi" w:cstheme="minorHAnsi"/>
        </w:rPr>
        <w:t>upoštevanju</w:t>
      </w:r>
      <w:r w:rsidR="00F456A3" w:rsidRPr="000C7932">
        <w:rPr>
          <w:rFonts w:asciiTheme="minorHAnsi" w:hAnsiTheme="minorHAnsi" w:cstheme="minorHAnsi"/>
        </w:rPr>
        <w:t xml:space="preserve"> zaključkov geološko-geomehanskih poročil</w:t>
      </w:r>
      <w:r w:rsidR="00850FB0" w:rsidRPr="000C7932">
        <w:rPr>
          <w:rFonts w:asciiTheme="minorHAnsi" w:hAnsiTheme="minorHAnsi" w:cstheme="minorHAnsi"/>
        </w:rPr>
        <w:t>, za kar je predvideno, da se v strokovno ekipo vključi dodatno tudi ustrezen strokovnjak.</w:t>
      </w:r>
      <w:r w:rsidR="001C5046" w:rsidRPr="000C7932">
        <w:rPr>
          <w:rFonts w:asciiTheme="minorHAnsi" w:hAnsiTheme="minorHAnsi" w:cstheme="minorHAnsi"/>
        </w:rPr>
        <w:t xml:space="preserve"> </w:t>
      </w:r>
    </w:p>
    <w:p w14:paraId="48228D1E" w14:textId="02D3AF6A" w:rsidR="00850FB0" w:rsidRPr="000C7932" w:rsidRDefault="001C5046" w:rsidP="00622EE3">
      <w:pPr>
        <w:pStyle w:val="NavadenCalibri11"/>
        <w:spacing w:before="0"/>
        <w:rPr>
          <w:rFonts w:asciiTheme="minorHAnsi" w:hAnsiTheme="minorHAnsi" w:cstheme="minorHAnsi"/>
        </w:rPr>
      </w:pPr>
      <w:r w:rsidRPr="000C7932">
        <w:rPr>
          <w:rFonts w:asciiTheme="minorHAnsi" w:hAnsiTheme="minorHAnsi" w:cstheme="minorHAnsi"/>
        </w:rPr>
        <w:t>Poleg</w:t>
      </w:r>
      <w:r w:rsidR="0060547F" w:rsidRPr="000C7932">
        <w:rPr>
          <w:rFonts w:asciiTheme="minorHAnsi" w:hAnsiTheme="minorHAnsi" w:cstheme="minorHAnsi"/>
        </w:rPr>
        <w:t xml:space="preserve"> ostalega je </w:t>
      </w:r>
      <w:r w:rsidR="004B7CB9" w:rsidRPr="000C7932">
        <w:rPr>
          <w:rFonts w:asciiTheme="minorHAnsi" w:hAnsiTheme="minorHAnsi" w:cstheme="minorHAnsi"/>
        </w:rPr>
        <w:t>potrebno p</w:t>
      </w:r>
      <w:r w:rsidR="00F57E7D" w:rsidRPr="000C7932">
        <w:rPr>
          <w:rFonts w:asciiTheme="minorHAnsi" w:hAnsiTheme="minorHAnsi" w:cstheme="minorHAnsi"/>
        </w:rPr>
        <w:t>osebno pozornost posvetiti pravilnemu povezovanju kovinskih mas v kovinskih in AB strukturah in med njimi s ciljem, da se zagotovi ustrezno funkcionalnost in zaščito pred nevarnostjo električnega toka na eni strani in čim bo</w:t>
      </w:r>
      <w:r w:rsidR="009506BE" w:rsidRPr="000C7932">
        <w:rPr>
          <w:rFonts w:asciiTheme="minorHAnsi" w:hAnsiTheme="minorHAnsi" w:cstheme="minorHAnsi"/>
        </w:rPr>
        <w:t>l</w:t>
      </w:r>
      <w:r w:rsidR="00F57E7D" w:rsidRPr="000C7932">
        <w:rPr>
          <w:rFonts w:asciiTheme="minorHAnsi" w:hAnsiTheme="minorHAnsi" w:cstheme="minorHAnsi"/>
        </w:rPr>
        <w:t>j omeji velikost in vpliv blodečih tokov enosmernega (DC) sistema električne vleke na drugi strani.</w:t>
      </w:r>
    </w:p>
    <w:p w14:paraId="7573A686" w14:textId="658D6C4A" w:rsidR="00971E2B" w:rsidRPr="000C7932" w:rsidRDefault="00CA7668" w:rsidP="00622EE3">
      <w:pPr>
        <w:pStyle w:val="NavadenCalibri11"/>
        <w:spacing w:before="0"/>
        <w:rPr>
          <w:rFonts w:asciiTheme="minorHAnsi" w:hAnsiTheme="minorHAnsi" w:cstheme="minorHAnsi"/>
        </w:rPr>
      </w:pPr>
      <w:r w:rsidRPr="000C7932">
        <w:rPr>
          <w:rFonts w:asciiTheme="minorHAnsi" w:hAnsiTheme="minorHAnsi" w:cstheme="minorHAnsi"/>
        </w:rPr>
        <w:t>Projektna dokumentacija</w:t>
      </w:r>
      <w:r w:rsidR="001979F8" w:rsidRPr="000C7932">
        <w:rPr>
          <w:rFonts w:asciiTheme="minorHAnsi" w:hAnsiTheme="minorHAnsi" w:cstheme="minorHAnsi"/>
        </w:rPr>
        <w:t xml:space="preserve"> </w:t>
      </w:r>
      <w:r w:rsidR="00971E2B" w:rsidRPr="000C7932">
        <w:rPr>
          <w:rFonts w:asciiTheme="minorHAnsi" w:hAnsiTheme="minorHAnsi" w:cstheme="minorHAnsi"/>
        </w:rPr>
        <w:t xml:space="preserve">DGD in </w:t>
      </w:r>
      <w:r w:rsidR="00416B43" w:rsidRPr="000C7932">
        <w:rPr>
          <w:rFonts w:asciiTheme="minorHAnsi" w:hAnsiTheme="minorHAnsi" w:cstheme="minorHAnsi"/>
        </w:rPr>
        <w:t xml:space="preserve">PZI </w:t>
      </w:r>
      <w:r w:rsidR="00971E2B" w:rsidRPr="000C7932">
        <w:rPr>
          <w:rFonts w:asciiTheme="minorHAnsi" w:hAnsiTheme="minorHAnsi" w:cstheme="minorHAnsi"/>
        </w:rPr>
        <w:t xml:space="preserve">se </w:t>
      </w:r>
      <w:r w:rsidR="00E4642F" w:rsidRPr="000C7932">
        <w:rPr>
          <w:rFonts w:asciiTheme="minorHAnsi" w:hAnsiTheme="minorHAnsi" w:cstheme="minorHAnsi"/>
        </w:rPr>
        <w:t xml:space="preserve">v času objave tega JN </w:t>
      </w:r>
      <w:r w:rsidR="00971E2B" w:rsidRPr="000C7932">
        <w:rPr>
          <w:rFonts w:asciiTheme="minorHAnsi" w:hAnsiTheme="minorHAnsi" w:cstheme="minorHAnsi"/>
        </w:rPr>
        <w:t>še izdeluje</w:t>
      </w:r>
      <w:r w:rsidRPr="000C7932">
        <w:rPr>
          <w:rFonts w:asciiTheme="minorHAnsi" w:hAnsiTheme="minorHAnsi" w:cstheme="minorHAnsi"/>
        </w:rPr>
        <w:t>, zato bo recenzija</w:t>
      </w:r>
      <w:r w:rsidR="00971E2B" w:rsidRPr="000C7932">
        <w:rPr>
          <w:rFonts w:asciiTheme="minorHAnsi" w:hAnsiTheme="minorHAnsi" w:cstheme="minorHAnsi"/>
        </w:rPr>
        <w:t xml:space="preserve"> </w:t>
      </w:r>
      <w:r w:rsidRPr="000C7932">
        <w:rPr>
          <w:rFonts w:asciiTheme="minorHAnsi" w:hAnsiTheme="minorHAnsi" w:cstheme="minorHAnsi"/>
        </w:rPr>
        <w:t xml:space="preserve">potekala </w:t>
      </w:r>
      <w:r w:rsidR="004B7CB9" w:rsidRPr="000C7932">
        <w:rPr>
          <w:rFonts w:asciiTheme="minorHAnsi" w:hAnsiTheme="minorHAnsi" w:cstheme="minorHAnsi"/>
        </w:rPr>
        <w:t xml:space="preserve">v času </w:t>
      </w:r>
      <w:r w:rsidR="00794296" w:rsidRPr="000C7932">
        <w:rPr>
          <w:rFonts w:asciiTheme="minorHAnsi" w:hAnsiTheme="minorHAnsi" w:cstheme="minorHAnsi"/>
        </w:rPr>
        <w:t xml:space="preserve">izdelave </w:t>
      </w:r>
      <w:r w:rsidR="00B305C6" w:rsidRPr="000C7932">
        <w:rPr>
          <w:rFonts w:asciiTheme="minorHAnsi" w:hAnsiTheme="minorHAnsi" w:cstheme="minorHAnsi"/>
        </w:rPr>
        <w:t>projektnih</w:t>
      </w:r>
      <w:r w:rsidR="00794296" w:rsidRPr="000C7932">
        <w:rPr>
          <w:rFonts w:asciiTheme="minorHAnsi" w:hAnsiTheme="minorHAnsi" w:cstheme="minorHAnsi"/>
        </w:rPr>
        <w:t xml:space="preserve"> rešit</w:t>
      </w:r>
      <w:r w:rsidR="00B305C6" w:rsidRPr="000C7932">
        <w:rPr>
          <w:rFonts w:asciiTheme="minorHAnsi" w:hAnsiTheme="minorHAnsi" w:cstheme="minorHAnsi"/>
        </w:rPr>
        <w:t>ev</w:t>
      </w:r>
      <w:r w:rsidR="00794296" w:rsidRPr="000C7932">
        <w:rPr>
          <w:rFonts w:asciiTheme="minorHAnsi" w:hAnsiTheme="minorHAnsi" w:cstheme="minorHAnsi"/>
        </w:rPr>
        <w:t xml:space="preserve"> v celotnem </w:t>
      </w:r>
      <w:r w:rsidR="00B305C6" w:rsidRPr="000C7932">
        <w:rPr>
          <w:rFonts w:asciiTheme="minorHAnsi" w:hAnsiTheme="minorHAnsi" w:cstheme="minorHAnsi"/>
        </w:rPr>
        <w:t>procesu</w:t>
      </w:r>
      <w:r w:rsidR="00794296" w:rsidRPr="000C7932">
        <w:rPr>
          <w:rFonts w:asciiTheme="minorHAnsi" w:hAnsiTheme="minorHAnsi" w:cstheme="minorHAnsi"/>
        </w:rPr>
        <w:t xml:space="preserve"> načrtovanja, ka</w:t>
      </w:r>
      <w:r w:rsidR="00B305C6" w:rsidRPr="000C7932">
        <w:rPr>
          <w:rFonts w:asciiTheme="minorHAnsi" w:hAnsiTheme="minorHAnsi" w:cstheme="minorHAnsi"/>
        </w:rPr>
        <w:t>r</w:t>
      </w:r>
      <w:r w:rsidR="00794296" w:rsidRPr="000C7932">
        <w:rPr>
          <w:rFonts w:asciiTheme="minorHAnsi" w:hAnsiTheme="minorHAnsi" w:cstheme="minorHAnsi"/>
        </w:rPr>
        <w:t xml:space="preserve"> pomeni da </w:t>
      </w:r>
      <w:r w:rsidR="00A92330" w:rsidRPr="000C7932">
        <w:rPr>
          <w:rFonts w:asciiTheme="minorHAnsi" w:hAnsiTheme="minorHAnsi" w:cstheme="minorHAnsi"/>
        </w:rPr>
        <w:t>recenzenti</w:t>
      </w:r>
      <w:r w:rsidR="009B57AD" w:rsidRPr="000C7932">
        <w:rPr>
          <w:rFonts w:asciiTheme="minorHAnsi" w:hAnsiTheme="minorHAnsi" w:cstheme="minorHAnsi"/>
        </w:rPr>
        <w:t xml:space="preserve"> </w:t>
      </w:r>
      <w:r w:rsidR="00794296" w:rsidRPr="000C7932">
        <w:rPr>
          <w:rFonts w:asciiTheme="minorHAnsi" w:hAnsiTheme="minorHAnsi" w:cstheme="minorHAnsi"/>
        </w:rPr>
        <w:t xml:space="preserve">v okviru </w:t>
      </w:r>
      <w:r w:rsidR="00B305C6" w:rsidRPr="000C7932">
        <w:rPr>
          <w:rFonts w:asciiTheme="minorHAnsi" w:hAnsiTheme="minorHAnsi" w:cstheme="minorHAnsi"/>
        </w:rPr>
        <w:t>pregleda</w:t>
      </w:r>
      <w:r w:rsidR="009B3219" w:rsidRPr="000C7932">
        <w:rPr>
          <w:rFonts w:asciiTheme="minorHAnsi" w:hAnsiTheme="minorHAnsi" w:cstheme="minorHAnsi"/>
        </w:rPr>
        <w:t xml:space="preserve"> lahko vplivajo tudi na izbrane rešitev </w:t>
      </w:r>
      <w:r w:rsidR="00B305C6" w:rsidRPr="000C7932">
        <w:rPr>
          <w:rFonts w:asciiTheme="minorHAnsi" w:hAnsiTheme="minorHAnsi" w:cstheme="minorHAnsi"/>
        </w:rPr>
        <w:t>pred</w:t>
      </w:r>
      <w:r w:rsidR="009B3219" w:rsidRPr="000C7932">
        <w:rPr>
          <w:rFonts w:asciiTheme="minorHAnsi" w:hAnsiTheme="minorHAnsi" w:cstheme="minorHAnsi"/>
        </w:rPr>
        <w:t xml:space="preserve"> zaključkom </w:t>
      </w:r>
      <w:r w:rsidR="00B305C6" w:rsidRPr="000C7932">
        <w:rPr>
          <w:rFonts w:asciiTheme="minorHAnsi" w:hAnsiTheme="minorHAnsi" w:cstheme="minorHAnsi"/>
        </w:rPr>
        <w:t>projektiranja</w:t>
      </w:r>
      <w:r w:rsidR="009B3219" w:rsidRPr="000C7932">
        <w:rPr>
          <w:rFonts w:asciiTheme="minorHAnsi" w:hAnsiTheme="minorHAnsi" w:cstheme="minorHAnsi"/>
        </w:rPr>
        <w:t xml:space="preserve">. </w:t>
      </w:r>
      <w:r w:rsidR="009B57AD" w:rsidRPr="000C7932">
        <w:rPr>
          <w:rFonts w:asciiTheme="minorHAnsi" w:hAnsiTheme="minorHAnsi" w:cstheme="minorHAnsi"/>
        </w:rPr>
        <w:t xml:space="preserve">Navedena </w:t>
      </w:r>
      <w:r w:rsidR="009B3219" w:rsidRPr="000C7932">
        <w:rPr>
          <w:rFonts w:asciiTheme="minorHAnsi" w:hAnsiTheme="minorHAnsi" w:cstheme="minorHAnsi"/>
        </w:rPr>
        <w:t xml:space="preserve"> </w:t>
      </w:r>
      <w:r w:rsidR="00B305C6" w:rsidRPr="000C7932">
        <w:rPr>
          <w:rFonts w:asciiTheme="minorHAnsi" w:hAnsiTheme="minorHAnsi" w:cstheme="minorHAnsi"/>
        </w:rPr>
        <w:t xml:space="preserve">zahteva naročnika </w:t>
      </w:r>
      <w:r w:rsidR="009B57AD" w:rsidRPr="000C7932">
        <w:rPr>
          <w:rFonts w:asciiTheme="minorHAnsi" w:hAnsiTheme="minorHAnsi" w:cstheme="minorHAnsi"/>
        </w:rPr>
        <w:t xml:space="preserve">je </w:t>
      </w:r>
      <w:r w:rsidR="00B305C6" w:rsidRPr="000C7932">
        <w:rPr>
          <w:rFonts w:asciiTheme="minorHAnsi" w:hAnsiTheme="minorHAnsi" w:cstheme="minorHAnsi"/>
        </w:rPr>
        <w:t xml:space="preserve">z namenom skrajševanja časa za končni pregled </w:t>
      </w:r>
      <w:r w:rsidR="00EF7EA0" w:rsidRPr="000C7932">
        <w:rPr>
          <w:rFonts w:asciiTheme="minorHAnsi" w:hAnsiTheme="minorHAnsi" w:cstheme="minorHAnsi"/>
        </w:rPr>
        <w:t xml:space="preserve">dokumentacije in odpravo po pripombah recenzentov </w:t>
      </w:r>
      <w:r w:rsidR="00B305C6" w:rsidRPr="000C7932">
        <w:rPr>
          <w:rFonts w:asciiTheme="minorHAnsi" w:hAnsiTheme="minorHAnsi" w:cstheme="minorHAnsi"/>
        </w:rPr>
        <w:t xml:space="preserve">in </w:t>
      </w:r>
      <w:r w:rsidR="00EF7EA0" w:rsidRPr="000C7932">
        <w:rPr>
          <w:rFonts w:asciiTheme="minorHAnsi" w:hAnsiTheme="minorHAnsi" w:cstheme="minorHAnsi"/>
        </w:rPr>
        <w:t xml:space="preserve">krajšo </w:t>
      </w:r>
      <w:r w:rsidR="00B305C6" w:rsidRPr="000C7932">
        <w:rPr>
          <w:rFonts w:asciiTheme="minorHAnsi" w:hAnsiTheme="minorHAnsi" w:cstheme="minorHAnsi"/>
        </w:rPr>
        <w:t>izdelavo končaneg</w:t>
      </w:r>
      <w:r w:rsidR="00EF7EA0" w:rsidRPr="000C7932">
        <w:rPr>
          <w:rFonts w:asciiTheme="minorHAnsi" w:hAnsiTheme="minorHAnsi" w:cstheme="minorHAnsi"/>
        </w:rPr>
        <w:t>a poročila</w:t>
      </w:r>
      <w:r w:rsidR="009B57AD" w:rsidRPr="000C7932">
        <w:rPr>
          <w:rFonts w:asciiTheme="minorHAnsi" w:hAnsiTheme="minorHAnsi" w:cstheme="minorHAnsi"/>
        </w:rPr>
        <w:t xml:space="preserve"> in s tem zaključek projektiranja.</w:t>
      </w:r>
      <w:r w:rsidRPr="000C7932">
        <w:rPr>
          <w:rFonts w:asciiTheme="minorHAnsi" w:hAnsiTheme="minorHAnsi" w:cstheme="minorHAnsi"/>
        </w:rPr>
        <w:t xml:space="preserve"> </w:t>
      </w:r>
    </w:p>
    <w:p w14:paraId="4E33F051" w14:textId="38E89A32" w:rsidR="00AF08ED" w:rsidRPr="000C7932" w:rsidRDefault="00CA7668" w:rsidP="00622EE3">
      <w:pPr>
        <w:pStyle w:val="NavadenCalibri11"/>
        <w:spacing w:before="0"/>
        <w:rPr>
          <w:rFonts w:asciiTheme="minorHAnsi" w:hAnsiTheme="minorHAnsi" w:cstheme="minorHAnsi"/>
        </w:rPr>
      </w:pPr>
      <w:r w:rsidRPr="000C7932">
        <w:rPr>
          <w:rFonts w:asciiTheme="minorHAnsi" w:hAnsiTheme="minorHAnsi" w:cstheme="minorHAnsi"/>
        </w:rPr>
        <w:t xml:space="preserve">Ob uvedbi v delo bo izvajalcu </w:t>
      </w:r>
      <w:r w:rsidR="00E4642F" w:rsidRPr="000C7932">
        <w:rPr>
          <w:rFonts w:asciiTheme="minorHAnsi" w:hAnsiTheme="minorHAnsi" w:cstheme="minorHAnsi"/>
        </w:rPr>
        <w:t xml:space="preserve">recenzije </w:t>
      </w:r>
      <w:r w:rsidR="00992D01" w:rsidRPr="000C7932">
        <w:rPr>
          <w:rFonts w:asciiTheme="minorHAnsi" w:hAnsiTheme="minorHAnsi" w:cstheme="minorHAnsi"/>
        </w:rPr>
        <w:t xml:space="preserve">najprej </w:t>
      </w:r>
      <w:r w:rsidRPr="000C7932">
        <w:rPr>
          <w:rFonts w:asciiTheme="minorHAnsi" w:hAnsiTheme="minorHAnsi" w:cstheme="minorHAnsi"/>
        </w:rPr>
        <w:t xml:space="preserve">na voljo </w:t>
      </w:r>
      <w:r w:rsidR="00992D01" w:rsidRPr="000C7932">
        <w:rPr>
          <w:rFonts w:asciiTheme="minorHAnsi" w:hAnsiTheme="minorHAnsi" w:cstheme="minorHAnsi"/>
        </w:rPr>
        <w:t xml:space="preserve">le </w:t>
      </w:r>
      <w:r w:rsidR="004330AA" w:rsidRPr="000C7932">
        <w:rPr>
          <w:rFonts w:asciiTheme="minorHAnsi" w:hAnsiTheme="minorHAnsi" w:cstheme="minorHAnsi"/>
        </w:rPr>
        <w:t xml:space="preserve">DPP/IDP </w:t>
      </w:r>
      <w:r w:rsidRPr="000C7932">
        <w:rPr>
          <w:rFonts w:asciiTheme="minorHAnsi" w:hAnsiTheme="minorHAnsi" w:cstheme="minorHAnsi"/>
        </w:rPr>
        <w:t>dokumentacija</w:t>
      </w:r>
      <w:r w:rsidR="00E9463B" w:rsidRPr="000C7932">
        <w:rPr>
          <w:rFonts w:asciiTheme="minorHAnsi" w:hAnsiTheme="minorHAnsi" w:cstheme="minorHAnsi"/>
        </w:rPr>
        <w:t xml:space="preserve"> levega tira </w:t>
      </w:r>
      <w:r w:rsidR="00A922A2">
        <w:rPr>
          <w:rFonts w:asciiTheme="minorHAnsi" w:hAnsiTheme="minorHAnsi" w:cstheme="minorHAnsi"/>
        </w:rPr>
        <w:t xml:space="preserve">(oziroma </w:t>
      </w:r>
      <w:r w:rsidR="00E401CD">
        <w:rPr>
          <w:rFonts w:asciiTheme="minorHAnsi" w:hAnsiTheme="minorHAnsi" w:cstheme="minorHAnsi"/>
        </w:rPr>
        <w:t xml:space="preserve">izdelana dokumentacija v fazi </w:t>
      </w:r>
      <w:r w:rsidR="00A922A2">
        <w:rPr>
          <w:rFonts w:asciiTheme="minorHAnsi" w:hAnsiTheme="minorHAnsi" w:cstheme="minorHAnsi"/>
        </w:rPr>
        <w:t xml:space="preserve">projektiranja v času zaključka tega javnega naročila)  </w:t>
      </w:r>
      <w:r w:rsidR="00E9463B" w:rsidRPr="000C7932">
        <w:rPr>
          <w:rFonts w:asciiTheme="minorHAnsi" w:hAnsiTheme="minorHAnsi" w:cstheme="minorHAnsi"/>
        </w:rPr>
        <w:t>ter že izdelana</w:t>
      </w:r>
      <w:r w:rsidR="004330AA" w:rsidRPr="000C7932">
        <w:rPr>
          <w:rFonts w:asciiTheme="minorHAnsi" w:hAnsiTheme="minorHAnsi" w:cstheme="minorHAnsi"/>
        </w:rPr>
        <w:t xml:space="preserve"> </w:t>
      </w:r>
      <w:r w:rsidR="0083489F">
        <w:rPr>
          <w:rFonts w:asciiTheme="minorHAnsi" w:hAnsiTheme="minorHAnsi" w:cstheme="minorHAnsi"/>
        </w:rPr>
        <w:t>P</w:t>
      </w:r>
      <w:r w:rsidR="004330AA" w:rsidRPr="000C7932">
        <w:rPr>
          <w:rFonts w:asciiTheme="minorHAnsi" w:hAnsiTheme="minorHAnsi" w:cstheme="minorHAnsi"/>
        </w:rPr>
        <w:t>GD,</w:t>
      </w:r>
      <w:r w:rsidR="00E9463B" w:rsidRPr="000C7932">
        <w:rPr>
          <w:rFonts w:asciiTheme="minorHAnsi" w:hAnsiTheme="minorHAnsi" w:cstheme="minorHAnsi"/>
        </w:rPr>
        <w:t xml:space="preserve"> PZI </w:t>
      </w:r>
      <w:r w:rsidR="00B02B3F" w:rsidRPr="000C7932">
        <w:rPr>
          <w:rFonts w:asciiTheme="minorHAnsi" w:hAnsiTheme="minorHAnsi" w:cstheme="minorHAnsi"/>
        </w:rPr>
        <w:t xml:space="preserve">in PID </w:t>
      </w:r>
      <w:r w:rsidR="00E9463B" w:rsidRPr="000C7932">
        <w:rPr>
          <w:rFonts w:asciiTheme="minorHAnsi" w:hAnsiTheme="minorHAnsi" w:cstheme="minorHAnsi"/>
        </w:rPr>
        <w:t xml:space="preserve">dokumentacija </w:t>
      </w:r>
      <w:r w:rsidR="004330AA" w:rsidRPr="000C7932">
        <w:rPr>
          <w:rFonts w:asciiTheme="minorHAnsi" w:hAnsiTheme="minorHAnsi" w:cstheme="minorHAnsi"/>
        </w:rPr>
        <w:t>desnega tira</w:t>
      </w:r>
      <w:r w:rsidR="00416B43" w:rsidRPr="000C7932">
        <w:rPr>
          <w:rFonts w:asciiTheme="minorHAnsi" w:hAnsiTheme="minorHAnsi" w:cstheme="minorHAnsi"/>
        </w:rPr>
        <w:t xml:space="preserve"> in Projektna naloga za izdelavo PZI</w:t>
      </w:r>
      <w:r w:rsidR="00D01C03" w:rsidRPr="000C7932">
        <w:rPr>
          <w:rFonts w:asciiTheme="minorHAnsi" w:hAnsiTheme="minorHAnsi" w:cstheme="minorHAnsi"/>
        </w:rPr>
        <w:t xml:space="preserve"> </w:t>
      </w:r>
      <w:r w:rsidR="00992D01" w:rsidRPr="000C7932">
        <w:rPr>
          <w:rFonts w:asciiTheme="minorHAnsi" w:hAnsiTheme="minorHAnsi" w:cstheme="minorHAnsi"/>
        </w:rPr>
        <w:t xml:space="preserve"> ter delovne verzije tehničnih rešitev</w:t>
      </w:r>
      <w:r w:rsidR="00681426" w:rsidRPr="000C7932">
        <w:rPr>
          <w:rFonts w:asciiTheme="minorHAnsi" w:hAnsiTheme="minorHAnsi" w:cstheme="minorHAnsi"/>
        </w:rPr>
        <w:t xml:space="preserve"> </w:t>
      </w:r>
      <w:r w:rsidR="009B57AD" w:rsidRPr="000C7932">
        <w:rPr>
          <w:rFonts w:asciiTheme="minorHAnsi" w:hAnsiTheme="minorHAnsi" w:cstheme="minorHAnsi"/>
        </w:rPr>
        <w:t>posameznih načrtov</w:t>
      </w:r>
      <w:r w:rsidRPr="000C7932">
        <w:rPr>
          <w:rFonts w:asciiTheme="minorHAnsi" w:hAnsiTheme="minorHAnsi" w:cstheme="minorHAnsi"/>
        </w:rPr>
        <w:t xml:space="preserve">. Naročnik </w:t>
      </w:r>
      <w:r w:rsidR="00E73B60" w:rsidRPr="000C7932">
        <w:rPr>
          <w:rFonts w:asciiTheme="minorHAnsi" w:hAnsiTheme="minorHAnsi" w:cstheme="minorHAnsi"/>
        </w:rPr>
        <w:t xml:space="preserve">torej </w:t>
      </w:r>
      <w:r w:rsidRPr="000C7932">
        <w:rPr>
          <w:rFonts w:asciiTheme="minorHAnsi" w:hAnsiTheme="minorHAnsi" w:cstheme="minorHAnsi"/>
        </w:rPr>
        <w:t xml:space="preserve">pričakuje, da bo izvajalec pričel s pregledom </w:t>
      </w:r>
      <w:r w:rsidR="00E4642F" w:rsidRPr="000C7932">
        <w:rPr>
          <w:rFonts w:asciiTheme="minorHAnsi" w:hAnsiTheme="minorHAnsi" w:cstheme="minorHAnsi"/>
        </w:rPr>
        <w:t xml:space="preserve">razpoložljive </w:t>
      </w:r>
      <w:r w:rsidRPr="000C7932">
        <w:rPr>
          <w:rFonts w:asciiTheme="minorHAnsi" w:hAnsiTheme="minorHAnsi" w:cstheme="minorHAnsi"/>
        </w:rPr>
        <w:t>dokumentacije takoj po uvedbi v delo</w:t>
      </w:r>
      <w:r w:rsidR="008C0E83" w:rsidRPr="000C7932">
        <w:rPr>
          <w:rFonts w:asciiTheme="minorHAnsi" w:hAnsiTheme="minorHAnsi" w:cstheme="minorHAnsi"/>
        </w:rPr>
        <w:t xml:space="preserve">, sodeloval na skupnih koordinacijah </w:t>
      </w:r>
      <w:r w:rsidRPr="000C7932">
        <w:rPr>
          <w:rFonts w:asciiTheme="minorHAnsi" w:hAnsiTheme="minorHAnsi" w:cstheme="minorHAnsi"/>
        </w:rPr>
        <w:t xml:space="preserve"> in svoje ugotovitve in priporočila podajal projektantu in naročniku </w:t>
      </w:r>
      <w:r w:rsidR="00E4642F" w:rsidRPr="000C7932">
        <w:rPr>
          <w:rFonts w:asciiTheme="minorHAnsi" w:hAnsiTheme="minorHAnsi" w:cstheme="minorHAnsi"/>
        </w:rPr>
        <w:t xml:space="preserve">že </w:t>
      </w:r>
      <w:r w:rsidRPr="000C7932">
        <w:rPr>
          <w:rFonts w:asciiTheme="minorHAnsi" w:hAnsiTheme="minorHAnsi" w:cstheme="minorHAnsi"/>
        </w:rPr>
        <w:t xml:space="preserve">med izdelavo </w:t>
      </w:r>
      <w:r w:rsidR="00B02B3F" w:rsidRPr="000C7932">
        <w:rPr>
          <w:rFonts w:asciiTheme="minorHAnsi" w:hAnsiTheme="minorHAnsi" w:cstheme="minorHAnsi"/>
        </w:rPr>
        <w:t xml:space="preserve">DGD in/ali </w:t>
      </w:r>
      <w:r w:rsidRPr="000C7932">
        <w:rPr>
          <w:rFonts w:asciiTheme="minorHAnsi" w:hAnsiTheme="minorHAnsi" w:cstheme="minorHAnsi"/>
        </w:rPr>
        <w:t xml:space="preserve">PZI projekta. </w:t>
      </w:r>
      <w:r w:rsidR="00815911" w:rsidRPr="000C7932">
        <w:rPr>
          <w:rFonts w:asciiTheme="minorHAnsi" w:hAnsiTheme="minorHAnsi" w:cstheme="minorHAnsi"/>
        </w:rPr>
        <w:t xml:space="preserve"> </w:t>
      </w:r>
      <w:r w:rsidR="009B57AD" w:rsidRPr="000C7932">
        <w:rPr>
          <w:rFonts w:asciiTheme="minorHAnsi" w:hAnsiTheme="minorHAnsi" w:cstheme="minorHAnsi"/>
        </w:rPr>
        <w:t xml:space="preserve">Vsak pregled </w:t>
      </w:r>
      <w:r w:rsidR="00A922A2">
        <w:rPr>
          <w:rFonts w:asciiTheme="minorHAnsi" w:hAnsiTheme="minorHAnsi" w:cstheme="minorHAnsi"/>
        </w:rPr>
        <w:t xml:space="preserve">bo </w:t>
      </w:r>
      <w:r w:rsidR="009B57AD" w:rsidRPr="000C7932">
        <w:rPr>
          <w:rFonts w:asciiTheme="minorHAnsi" w:hAnsiTheme="minorHAnsi" w:cstheme="minorHAnsi"/>
        </w:rPr>
        <w:t>mora</w:t>
      </w:r>
      <w:r w:rsidR="00A922A2">
        <w:rPr>
          <w:rFonts w:asciiTheme="minorHAnsi" w:hAnsiTheme="minorHAnsi" w:cstheme="minorHAnsi"/>
        </w:rPr>
        <w:t>l</w:t>
      </w:r>
      <w:r w:rsidR="009B57AD" w:rsidRPr="000C7932">
        <w:rPr>
          <w:rFonts w:asciiTheme="minorHAnsi" w:hAnsiTheme="minorHAnsi" w:cstheme="minorHAnsi"/>
        </w:rPr>
        <w:t xml:space="preserve"> biti dokumentiran</w:t>
      </w:r>
      <w:r w:rsidR="000F25F5" w:rsidRPr="000C7932">
        <w:rPr>
          <w:rFonts w:asciiTheme="minorHAnsi" w:hAnsiTheme="minorHAnsi" w:cstheme="minorHAnsi"/>
        </w:rPr>
        <w:t>.</w:t>
      </w:r>
    </w:p>
    <w:p w14:paraId="708C8DB0" w14:textId="44DCE1A6" w:rsidR="00416B43" w:rsidRPr="000C7932" w:rsidRDefault="00815911" w:rsidP="00622EE3">
      <w:pPr>
        <w:pStyle w:val="NavadenCalibri11"/>
        <w:spacing w:before="0"/>
        <w:rPr>
          <w:rFonts w:asciiTheme="minorHAnsi" w:hAnsiTheme="minorHAnsi" w:cstheme="minorHAnsi"/>
        </w:rPr>
      </w:pPr>
      <w:r w:rsidRPr="000C7932">
        <w:rPr>
          <w:rFonts w:asciiTheme="minorHAnsi" w:hAnsiTheme="minorHAnsi" w:cstheme="minorHAnsi"/>
        </w:rPr>
        <w:t>Po izdelavi PZI</w:t>
      </w:r>
      <w:r w:rsidR="004330AA" w:rsidRPr="000C7932">
        <w:rPr>
          <w:rFonts w:asciiTheme="minorHAnsi" w:hAnsiTheme="minorHAnsi" w:cstheme="minorHAnsi"/>
        </w:rPr>
        <w:t xml:space="preserve"> v fazi pred </w:t>
      </w:r>
      <w:r w:rsidR="00B21877" w:rsidRPr="000C7932">
        <w:rPr>
          <w:rFonts w:asciiTheme="minorHAnsi" w:hAnsiTheme="minorHAnsi" w:cstheme="minorHAnsi"/>
        </w:rPr>
        <w:t>dokončanjem</w:t>
      </w:r>
      <w:r w:rsidRPr="000C7932">
        <w:rPr>
          <w:rFonts w:asciiTheme="minorHAnsi" w:hAnsiTheme="minorHAnsi" w:cstheme="minorHAnsi"/>
        </w:rPr>
        <w:t xml:space="preserve"> </w:t>
      </w:r>
      <w:r w:rsidR="00B21877" w:rsidRPr="000C7932">
        <w:rPr>
          <w:rFonts w:asciiTheme="minorHAnsi" w:hAnsiTheme="minorHAnsi" w:cstheme="minorHAnsi"/>
        </w:rPr>
        <w:t>bo celotni PZI projekt predan</w:t>
      </w:r>
      <w:r w:rsidRPr="000C7932">
        <w:rPr>
          <w:rFonts w:asciiTheme="minorHAnsi" w:hAnsiTheme="minorHAnsi" w:cstheme="minorHAnsi"/>
        </w:rPr>
        <w:t xml:space="preserve"> naročniku </w:t>
      </w:r>
      <w:r w:rsidR="00B21877" w:rsidRPr="000C7932">
        <w:rPr>
          <w:rFonts w:asciiTheme="minorHAnsi" w:hAnsiTheme="minorHAnsi" w:cstheme="minorHAnsi"/>
        </w:rPr>
        <w:t>in</w:t>
      </w:r>
      <w:r w:rsidR="00681426" w:rsidRPr="000C7932">
        <w:rPr>
          <w:rFonts w:asciiTheme="minorHAnsi" w:hAnsiTheme="minorHAnsi" w:cstheme="minorHAnsi"/>
        </w:rPr>
        <w:t xml:space="preserve"> </w:t>
      </w:r>
      <w:r w:rsidRPr="000C7932">
        <w:rPr>
          <w:rFonts w:asciiTheme="minorHAnsi" w:hAnsiTheme="minorHAnsi" w:cstheme="minorHAnsi"/>
        </w:rPr>
        <w:t>istočasno tudi recenzentu</w:t>
      </w:r>
      <w:r w:rsidR="0010274F" w:rsidRPr="000C7932">
        <w:rPr>
          <w:rFonts w:asciiTheme="minorHAnsi" w:hAnsiTheme="minorHAnsi" w:cstheme="minorHAnsi"/>
        </w:rPr>
        <w:t xml:space="preserve"> v pregled</w:t>
      </w:r>
      <w:r w:rsidRPr="000C7932">
        <w:rPr>
          <w:rFonts w:asciiTheme="minorHAnsi" w:hAnsiTheme="minorHAnsi" w:cstheme="minorHAnsi"/>
        </w:rPr>
        <w:t>.</w:t>
      </w:r>
      <w:r w:rsidR="00A922A2">
        <w:rPr>
          <w:rFonts w:asciiTheme="minorHAnsi" w:hAnsiTheme="minorHAnsi" w:cstheme="minorHAnsi"/>
        </w:rPr>
        <w:t xml:space="preserve"> Predajajo se lahko tudi posamez</w:t>
      </w:r>
      <w:r w:rsidR="00076D66">
        <w:rPr>
          <w:rFonts w:asciiTheme="minorHAnsi" w:hAnsiTheme="minorHAnsi" w:cstheme="minorHAnsi"/>
        </w:rPr>
        <w:t>ni tehnološko zaključeni sklopi projekta PZI.</w:t>
      </w:r>
      <w:r w:rsidR="00A922A2">
        <w:rPr>
          <w:rFonts w:asciiTheme="minorHAnsi" w:hAnsiTheme="minorHAnsi" w:cstheme="minorHAnsi"/>
        </w:rPr>
        <w:t>.</w:t>
      </w:r>
    </w:p>
    <w:p w14:paraId="25F42D2D" w14:textId="2FC127D9" w:rsidR="00CA7668" w:rsidRPr="000C7932" w:rsidRDefault="00416B43" w:rsidP="00622EE3">
      <w:pPr>
        <w:pStyle w:val="NavadenCalibri11"/>
        <w:spacing w:before="0"/>
        <w:rPr>
          <w:rFonts w:asciiTheme="minorHAnsi" w:hAnsiTheme="minorHAnsi" w:cstheme="minorHAnsi"/>
        </w:rPr>
      </w:pPr>
      <w:r w:rsidRPr="000C7932">
        <w:rPr>
          <w:rFonts w:asciiTheme="minorHAnsi" w:hAnsiTheme="minorHAnsi" w:cstheme="minorHAnsi"/>
        </w:rPr>
        <w:t xml:space="preserve">Ob dokončanju </w:t>
      </w:r>
      <w:r w:rsidR="004330AA" w:rsidRPr="000C7932">
        <w:rPr>
          <w:rFonts w:asciiTheme="minorHAnsi" w:hAnsiTheme="minorHAnsi" w:cstheme="minorHAnsi"/>
        </w:rPr>
        <w:t xml:space="preserve">pregleda dokumentacije s strani vseh recenzentov </w:t>
      </w:r>
      <w:r w:rsidRPr="000C7932">
        <w:rPr>
          <w:rFonts w:asciiTheme="minorHAnsi" w:hAnsiTheme="minorHAnsi" w:cstheme="minorHAnsi"/>
        </w:rPr>
        <w:t xml:space="preserve">se izdela </w:t>
      </w:r>
      <w:r w:rsidR="004330AA" w:rsidRPr="000C7932">
        <w:rPr>
          <w:rFonts w:asciiTheme="minorHAnsi" w:hAnsiTheme="minorHAnsi" w:cstheme="minorHAnsi"/>
        </w:rPr>
        <w:t xml:space="preserve">skupno </w:t>
      </w:r>
      <w:r w:rsidRPr="000C7932">
        <w:rPr>
          <w:rFonts w:asciiTheme="minorHAnsi" w:hAnsiTheme="minorHAnsi" w:cstheme="minorHAnsi"/>
        </w:rPr>
        <w:t>r</w:t>
      </w:r>
      <w:r w:rsidR="00CA7668" w:rsidRPr="000C7932">
        <w:rPr>
          <w:rFonts w:asciiTheme="minorHAnsi" w:hAnsiTheme="minorHAnsi" w:cstheme="minorHAnsi"/>
        </w:rPr>
        <w:t xml:space="preserve">ecenzijsko poročilo za </w:t>
      </w:r>
      <w:r w:rsidRPr="000C7932">
        <w:rPr>
          <w:rFonts w:asciiTheme="minorHAnsi" w:hAnsiTheme="minorHAnsi" w:cstheme="minorHAnsi"/>
        </w:rPr>
        <w:t>projektno dokumentacijo</w:t>
      </w:r>
      <w:r w:rsidR="00CA7668" w:rsidRPr="000C7932">
        <w:rPr>
          <w:rFonts w:asciiTheme="minorHAnsi" w:hAnsiTheme="minorHAnsi" w:cstheme="minorHAnsi"/>
        </w:rPr>
        <w:t xml:space="preserve"> PZI. </w:t>
      </w:r>
      <w:r w:rsidR="00E4642F" w:rsidRPr="000C7932">
        <w:rPr>
          <w:rFonts w:asciiTheme="minorHAnsi" w:hAnsiTheme="minorHAnsi" w:cstheme="minorHAnsi"/>
        </w:rPr>
        <w:t>Zatem se izvede r</w:t>
      </w:r>
      <w:r w:rsidR="00CA7668" w:rsidRPr="000C7932">
        <w:rPr>
          <w:rFonts w:asciiTheme="minorHAnsi" w:hAnsiTheme="minorHAnsi" w:cstheme="minorHAnsi"/>
        </w:rPr>
        <w:t>ecenzijska razprava</w:t>
      </w:r>
      <w:r w:rsidR="00507F98" w:rsidRPr="000C7932">
        <w:rPr>
          <w:rFonts w:asciiTheme="minorHAnsi" w:hAnsiTheme="minorHAnsi" w:cstheme="minorHAnsi"/>
        </w:rPr>
        <w:t xml:space="preserve"> in se pripravi Zapisnik recenzijske razprave</w:t>
      </w:r>
      <w:r w:rsidR="009937AB" w:rsidRPr="000C7932">
        <w:rPr>
          <w:rFonts w:asciiTheme="minorHAnsi" w:hAnsiTheme="minorHAnsi" w:cstheme="minorHAnsi"/>
        </w:rPr>
        <w:t>.</w:t>
      </w:r>
      <w:r w:rsidR="00E4642F" w:rsidRPr="000C7932">
        <w:rPr>
          <w:rFonts w:asciiTheme="minorHAnsi" w:hAnsiTheme="minorHAnsi" w:cstheme="minorHAnsi"/>
        </w:rPr>
        <w:t xml:space="preserve"> Po izvedenih dopolnitvah in popravkih na osnovi recenzijske razprave se pregleda ustreznost </w:t>
      </w:r>
      <w:r w:rsidR="00815911" w:rsidRPr="000C7932">
        <w:rPr>
          <w:rFonts w:asciiTheme="minorHAnsi" w:hAnsiTheme="minorHAnsi" w:cstheme="minorHAnsi"/>
        </w:rPr>
        <w:t xml:space="preserve">popravkov in </w:t>
      </w:r>
      <w:r w:rsidR="00E4642F" w:rsidRPr="000C7932">
        <w:rPr>
          <w:rFonts w:asciiTheme="minorHAnsi" w:hAnsiTheme="minorHAnsi" w:cstheme="minorHAnsi"/>
        </w:rPr>
        <w:t>končne verzije predane PZI in izdela Končno recenzijsko poročilo</w:t>
      </w:r>
      <w:r w:rsidR="00CA7668" w:rsidRPr="000C7932">
        <w:rPr>
          <w:rFonts w:asciiTheme="minorHAnsi" w:hAnsiTheme="minorHAnsi" w:cstheme="minorHAnsi"/>
        </w:rPr>
        <w:t>.</w:t>
      </w:r>
      <w:r w:rsidR="00E40F2A" w:rsidRPr="000C7932">
        <w:rPr>
          <w:rFonts w:asciiTheme="minorHAnsi" w:hAnsiTheme="minorHAnsi" w:cstheme="minorHAnsi"/>
        </w:rPr>
        <w:t xml:space="preserve"> V </w:t>
      </w:r>
      <w:r w:rsidR="00BE3C70" w:rsidRPr="000C7932">
        <w:rPr>
          <w:rFonts w:asciiTheme="minorHAnsi" w:hAnsiTheme="minorHAnsi" w:cstheme="minorHAnsi"/>
        </w:rPr>
        <w:t>primeru predaje tehnološko zaključenih sklopov</w:t>
      </w:r>
      <w:r w:rsidR="007F3D95" w:rsidRPr="000C7932">
        <w:rPr>
          <w:rFonts w:asciiTheme="minorHAnsi" w:hAnsiTheme="minorHAnsi" w:cstheme="minorHAnsi"/>
        </w:rPr>
        <w:t xml:space="preserve"> </w:t>
      </w:r>
      <w:r w:rsidR="00BE3C70" w:rsidRPr="000C7932">
        <w:rPr>
          <w:rFonts w:asciiTheme="minorHAnsi" w:hAnsiTheme="minorHAnsi" w:cstheme="minorHAnsi"/>
        </w:rPr>
        <w:t>PZI</w:t>
      </w:r>
      <w:r w:rsidR="00A02127" w:rsidRPr="000C7932">
        <w:rPr>
          <w:rFonts w:asciiTheme="minorHAnsi" w:hAnsiTheme="minorHAnsi" w:cstheme="minorHAnsi"/>
        </w:rPr>
        <w:t xml:space="preserve"> </w:t>
      </w:r>
      <w:r w:rsidR="00FA63E5" w:rsidRPr="000C7932">
        <w:rPr>
          <w:rFonts w:asciiTheme="minorHAnsi" w:hAnsiTheme="minorHAnsi" w:cstheme="minorHAnsi"/>
        </w:rPr>
        <w:t xml:space="preserve">oziroma predaja PZI </w:t>
      </w:r>
      <w:r w:rsidR="009F55DB" w:rsidRPr="000C7932">
        <w:rPr>
          <w:rFonts w:asciiTheme="minorHAnsi" w:hAnsiTheme="minorHAnsi" w:cstheme="minorHAnsi"/>
        </w:rPr>
        <w:t>po delih</w:t>
      </w:r>
      <w:r w:rsidR="00497EFA" w:rsidRPr="000C7932">
        <w:rPr>
          <w:rFonts w:asciiTheme="minorHAnsi" w:hAnsiTheme="minorHAnsi" w:cstheme="minorHAnsi"/>
        </w:rPr>
        <w:t>, se lahko takšne dele obravnav</w:t>
      </w:r>
      <w:r w:rsidR="000F25F5" w:rsidRPr="000C7932">
        <w:rPr>
          <w:rFonts w:asciiTheme="minorHAnsi" w:hAnsiTheme="minorHAnsi" w:cstheme="minorHAnsi"/>
        </w:rPr>
        <w:t>a postopno</w:t>
      </w:r>
      <w:r w:rsidR="00131AEB" w:rsidRPr="000C7932">
        <w:rPr>
          <w:rFonts w:asciiTheme="minorHAnsi" w:hAnsiTheme="minorHAnsi" w:cstheme="minorHAnsi"/>
        </w:rPr>
        <w:t xml:space="preserve"> </w:t>
      </w:r>
      <w:r w:rsidR="00081267" w:rsidRPr="000C7932">
        <w:rPr>
          <w:rFonts w:asciiTheme="minorHAnsi" w:hAnsiTheme="minorHAnsi" w:cstheme="minorHAnsi"/>
        </w:rPr>
        <w:t xml:space="preserve">v okviru recenzije. </w:t>
      </w:r>
      <w:r w:rsidR="00CA7668" w:rsidRPr="000C7932">
        <w:rPr>
          <w:rFonts w:asciiTheme="minorHAnsi" w:hAnsiTheme="minorHAnsi" w:cstheme="minorHAnsi"/>
        </w:rPr>
        <w:t xml:space="preserve"> </w:t>
      </w:r>
    </w:p>
    <w:p w14:paraId="3B866B35" w14:textId="6C6C60BE" w:rsidR="00681426" w:rsidRPr="000C7932" w:rsidRDefault="00681426" w:rsidP="00622EE3">
      <w:pPr>
        <w:pStyle w:val="NavadenCalibri11"/>
        <w:spacing w:before="0"/>
        <w:rPr>
          <w:rFonts w:asciiTheme="minorHAnsi" w:hAnsiTheme="minorHAnsi" w:cstheme="minorHAnsi"/>
        </w:rPr>
      </w:pPr>
      <w:r w:rsidRPr="000C7932">
        <w:rPr>
          <w:rFonts w:asciiTheme="minorHAnsi" w:hAnsiTheme="minorHAnsi" w:cstheme="minorHAnsi"/>
        </w:rPr>
        <w:t xml:space="preserve">V obseg tega javnega naročila za recenzijo ne sodi recenzija projektne dokumentacije  za izvedbo </w:t>
      </w:r>
      <w:r w:rsidR="00994C90" w:rsidRPr="000C7932">
        <w:rPr>
          <w:rFonts w:asciiTheme="minorHAnsi" w:hAnsiTheme="minorHAnsi" w:cstheme="minorHAnsi"/>
        </w:rPr>
        <w:t xml:space="preserve">samih </w:t>
      </w:r>
      <w:r w:rsidRPr="000C7932">
        <w:rPr>
          <w:rFonts w:asciiTheme="minorHAnsi" w:hAnsiTheme="minorHAnsi" w:cstheme="minorHAnsi"/>
        </w:rPr>
        <w:t xml:space="preserve">tirnih naprav (zgornjega ustroja), voznega omrežja, </w:t>
      </w:r>
      <w:r w:rsidR="00D01C03" w:rsidRPr="000C7932">
        <w:rPr>
          <w:rFonts w:asciiTheme="minorHAnsi" w:hAnsiTheme="minorHAnsi" w:cstheme="minorHAnsi"/>
        </w:rPr>
        <w:t xml:space="preserve">tehnična rešitev vgradnje </w:t>
      </w:r>
      <w:r w:rsidRPr="000C7932">
        <w:rPr>
          <w:rFonts w:asciiTheme="minorHAnsi" w:hAnsiTheme="minorHAnsi" w:cstheme="minorHAnsi"/>
        </w:rPr>
        <w:t xml:space="preserve">SV </w:t>
      </w:r>
      <w:r w:rsidR="008E01DF" w:rsidRPr="000C7932">
        <w:rPr>
          <w:rFonts w:asciiTheme="minorHAnsi" w:hAnsiTheme="minorHAnsi" w:cstheme="minorHAnsi"/>
        </w:rPr>
        <w:t>i</w:t>
      </w:r>
      <w:r w:rsidRPr="000C7932">
        <w:rPr>
          <w:rFonts w:asciiTheme="minorHAnsi" w:hAnsiTheme="minorHAnsi" w:cstheme="minorHAnsi"/>
        </w:rPr>
        <w:t xml:space="preserve">n TK naprav ter </w:t>
      </w:r>
      <w:r w:rsidR="00912171" w:rsidRPr="000C7932">
        <w:rPr>
          <w:rFonts w:asciiTheme="minorHAnsi" w:hAnsiTheme="minorHAnsi" w:cstheme="minorHAnsi"/>
        </w:rPr>
        <w:t xml:space="preserve">dela </w:t>
      </w:r>
      <w:r w:rsidRPr="000C7932">
        <w:rPr>
          <w:rFonts w:asciiTheme="minorHAnsi" w:hAnsiTheme="minorHAnsi" w:cstheme="minorHAnsi"/>
        </w:rPr>
        <w:t>tehnolo</w:t>
      </w:r>
      <w:r w:rsidR="00912171" w:rsidRPr="000C7932">
        <w:rPr>
          <w:rFonts w:asciiTheme="minorHAnsi" w:hAnsiTheme="minorHAnsi" w:cstheme="minorHAnsi"/>
        </w:rPr>
        <w:t>gije (načrta primarne in sekundarne opreme )</w:t>
      </w:r>
      <w:r w:rsidRPr="000C7932">
        <w:rPr>
          <w:rFonts w:asciiTheme="minorHAnsi" w:hAnsiTheme="minorHAnsi" w:cstheme="minorHAnsi"/>
        </w:rPr>
        <w:t xml:space="preserve"> gradnje </w:t>
      </w:r>
      <w:r w:rsidR="00AB618A" w:rsidRPr="000C7932">
        <w:rPr>
          <w:rFonts w:asciiTheme="minorHAnsi" w:hAnsiTheme="minorHAnsi" w:cstheme="minorHAnsi"/>
        </w:rPr>
        <w:t>m</w:t>
      </w:r>
      <w:r w:rsidR="001E080C" w:rsidRPr="000C7932">
        <w:rPr>
          <w:rFonts w:asciiTheme="minorHAnsi" w:hAnsiTheme="minorHAnsi" w:cstheme="minorHAnsi"/>
        </w:rPr>
        <w:t>esta sekcioniranja z dodatno usmerniško skupino (</w:t>
      </w:r>
      <w:r w:rsidR="0078232A" w:rsidRPr="000C7932">
        <w:rPr>
          <w:rFonts w:asciiTheme="minorHAnsi" w:hAnsiTheme="minorHAnsi" w:cstheme="minorHAnsi"/>
        </w:rPr>
        <w:t>ENP) Glinščica</w:t>
      </w:r>
      <w:r w:rsidR="00EB4426" w:rsidRPr="000C7932">
        <w:rPr>
          <w:rFonts w:asciiTheme="minorHAnsi" w:hAnsiTheme="minorHAnsi" w:cstheme="minorHAnsi"/>
        </w:rPr>
        <w:t xml:space="preserve">, ki jih v skladu </w:t>
      </w:r>
      <w:r w:rsidR="00AA5B89" w:rsidRPr="000C7932">
        <w:rPr>
          <w:rFonts w:asciiTheme="minorHAnsi" w:hAnsiTheme="minorHAnsi" w:cstheme="minorHAnsi"/>
        </w:rPr>
        <w:t>z nalogami upravljavca JŽI izvaja sam Upravljavec</w:t>
      </w:r>
      <w:r w:rsidR="00507F98" w:rsidRPr="000C7932">
        <w:rPr>
          <w:rFonts w:asciiTheme="minorHAnsi" w:hAnsiTheme="minorHAnsi" w:cstheme="minorHAnsi"/>
        </w:rPr>
        <w:t>.</w:t>
      </w:r>
      <w:r w:rsidR="007F4A87" w:rsidRPr="000C7932">
        <w:rPr>
          <w:rFonts w:asciiTheme="minorHAnsi" w:hAnsiTheme="minorHAnsi" w:cstheme="minorHAnsi"/>
        </w:rPr>
        <w:t xml:space="preserve"> </w:t>
      </w:r>
    </w:p>
    <w:p w14:paraId="11EDB0D8" w14:textId="77777777" w:rsidR="00C14666" w:rsidRDefault="00FA409E" w:rsidP="00FA409E">
      <w:pPr>
        <w:pStyle w:val="NavadenCalibri11"/>
        <w:rPr>
          <w:rFonts w:asciiTheme="minorHAnsi" w:hAnsiTheme="minorHAnsi" w:cstheme="minorHAnsi"/>
        </w:rPr>
      </w:pPr>
      <w:r w:rsidRPr="0031125A">
        <w:rPr>
          <w:rFonts w:asciiTheme="minorHAnsi" w:hAnsiTheme="minorHAnsi" w:cstheme="minorHAnsi"/>
        </w:rPr>
        <w:t>Pri načrtovanju in izvedbi recenzije je treba upoštevati, da bo projektna dokumentacija DGD in PZI na voljo tudi v BIM-okolju. V obseg tega javnega naročila za recenzijo ne sodi celovita kontrola izdelave BIM-</w:t>
      </w:r>
      <w:r w:rsidRPr="0031125A">
        <w:rPr>
          <w:rFonts w:asciiTheme="minorHAnsi" w:hAnsiTheme="minorHAnsi" w:cstheme="minorHAnsi"/>
        </w:rPr>
        <w:lastRenderedPageBreak/>
        <w:t xml:space="preserve">modela v času trajanja načrtovanja projekta vzporednega levega tira (posebno javno naročilo za BIM-nadzornika), </w:t>
      </w:r>
      <w:bookmarkStart w:id="53" w:name="_Hlk221177697"/>
      <w:r w:rsidRPr="0031125A">
        <w:rPr>
          <w:rFonts w:asciiTheme="minorHAnsi" w:hAnsiTheme="minorHAnsi" w:cstheme="minorHAnsi"/>
        </w:rPr>
        <w:t>vendar pa je recenzent v sklopu recenzije zadolžen za pregled izdelanega BIM-modela</w:t>
      </w:r>
      <w:bookmarkEnd w:id="53"/>
      <w:r w:rsidRPr="0031125A">
        <w:rPr>
          <w:rFonts w:asciiTheme="minorHAnsi" w:hAnsiTheme="minorHAnsi" w:cstheme="minorHAnsi"/>
        </w:rPr>
        <w:t xml:space="preserve">. </w:t>
      </w:r>
    </w:p>
    <w:p w14:paraId="303D39C2" w14:textId="7899AE22" w:rsidR="00FA409E" w:rsidRPr="004926B6" w:rsidRDefault="00FA409E" w:rsidP="00076D66">
      <w:pPr>
        <w:pStyle w:val="NavadenCalibri11"/>
        <w:rPr>
          <w:rFonts w:asciiTheme="minorHAnsi" w:hAnsiTheme="minorHAnsi" w:cstheme="minorHAnsi"/>
        </w:rPr>
      </w:pPr>
      <w:r w:rsidRPr="0031125A">
        <w:rPr>
          <w:rFonts w:asciiTheme="minorHAnsi" w:hAnsiTheme="minorHAnsi" w:cstheme="minorHAnsi"/>
        </w:rPr>
        <w:t>Naloga recenzenta je tako kontrola</w:t>
      </w:r>
      <w:r w:rsidR="00076D66">
        <w:rPr>
          <w:rFonts w:asciiTheme="minorHAnsi" w:hAnsiTheme="minorHAnsi" w:cstheme="minorHAnsi"/>
        </w:rPr>
        <w:t xml:space="preserve"> vsebine in </w:t>
      </w:r>
      <w:r w:rsidRPr="0031125A">
        <w:rPr>
          <w:rFonts w:asciiTheme="minorHAnsi" w:hAnsiTheme="minorHAnsi" w:cstheme="minorHAnsi"/>
        </w:rPr>
        <w:t>usklajenosti</w:t>
      </w:r>
      <w:r w:rsidRPr="004926B6">
        <w:rPr>
          <w:rFonts w:asciiTheme="minorHAnsi" w:hAnsiTheme="minorHAnsi" w:cstheme="minorHAnsi"/>
        </w:rPr>
        <w:t xml:space="preserve"> BIM-modela z vsemi risbami posameznih načrtov: (i) vsebinsko kontrolo pravilnosti obsega modela, (ii) vsebinsko kontrolo pravilnosti geometrije modela in (iii) vsebinsko kontrolo pravilnosti informacij na modelu. </w:t>
      </w:r>
    </w:p>
    <w:p w14:paraId="37DD8DC3" w14:textId="77777777" w:rsidR="00FA409E" w:rsidRPr="0031125A" w:rsidRDefault="00FA409E" w:rsidP="00FA409E">
      <w:pPr>
        <w:pStyle w:val="NavadenCalibri11"/>
        <w:rPr>
          <w:rFonts w:asciiTheme="minorHAnsi" w:hAnsiTheme="minorHAnsi" w:cstheme="minorHAnsi"/>
        </w:rPr>
      </w:pPr>
      <w:r w:rsidRPr="004926B6">
        <w:rPr>
          <w:rFonts w:asciiTheme="minorHAnsi" w:hAnsiTheme="minorHAnsi" w:cstheme="minorHAnsi"/>
        </w:rPr>
        <w:t xml:space="preserve">O ugotovitvah recenzent poroča in </w:t>
      </w:r>
      <w:r>
        <w:rPr>
          <w:rFonts w:asciiTheme="minorHAnsi" w:hAnsiTheme="minorHAnsi" w:cstheme="minorHAnsi"/>
        </w:rPr>
        <w:t xml:space="preserve">se </w:t>
      </w:r>
      <w:r w:rsidRPr="004926B6">
        <w:rPr>
          <w:rFonts w:asciiTheme="minorHAnsi" w:hAnsiTheme="minorHAnsi" w:cstheme="minorHAnsi"/>
        </w:rPr>
        <w:t xml:space="preserve">uskladi z BIM-nadzornikom, ki je je odgovoren za pravilnost </w:t>
      </w:r>
      <w:r w:rsidRPr="0031125A">
        <w:rPr>
          <w:rFonts w:asciiTheme="minorHAnsi" w:hAnsiTheme="minorHAnsi" w:cstheme="minorHAnsi"/>
        </w:rPr>
        <w:t>celotnega BIM-modela.</w:t>
      </w:r>
      <w:r w:rsidRPr="0031125A">
        <w:t xml:space="preserve"> </w:t>
      </w:r>
      <w:r w:rsidRPr="0031125A">
        <w:rPr>
          <w:rFonts w:asciiTheme="minorHAnsi" w:hAnsiTheme="minorHAnsi" w:cstheme="minorHAnsi"/>
        </w:rPr>
        <w:t xml:space="preserve">Naloga recenzentov posameznih načrtov je tako sodelovati in zagotoviti BIM-nadzorniku vse ustrezne informacije, vezane na vsebinsko pravilnost BIM 3D-modela. </w:t>
      </w:r>
    </w:p>
    <w:p w14:paraId="499433DA" w14:textId="77777777" w:rsidR="00FA409E" w:rsidRPr="0031125A" w:rsidRDefault="00FA409E" w:rsidP="00FA409E">
      <w:pPr>
        <w:pStyle w:val="NavadenCalibri11"/>
        <w:spacing w:before="0"/>
        <w:rPr>
          <w:rFonts w:asciiTheme="minorHAnsi" w:hAnsiTheme="minorHAnsi" w:cstheme="minorHAnsi"/>
        </w:rPr>
      </w:pPr>
      <w:r w:rsidRPr="0031125A">
        <w:rPr>
          <w:rFonts w:asciiTheme="minorHAnsi" w:hAnsiTheme="minorHAnsi" w:cstheme="minorHAnsi"/>
        </w:rPr>
        <w:t>Izmenjava modelov v open BIM-pristopu bo potekala preko formata IFC in komunikacija preko formata BCF. Poleg IFC modelov bodo naročniku predani tudi koordinacijski in zbirni modeli v .nwd formatu ter načrti v .dwg in .pdf formatu.</w:t>
      </w:r>
    </w:p>
    <w:p w14:paraId="55960D02" w14:textId="77777777" w:rsidR="00FA409E" w:rsidRPr="0031125A" w:rsidRDefault="00FA409E" w:rsidP="00FA409E">
      <w:pPr>
        <w:pStyle w:val="NavadenCalibri11"/>
        <w:rPr>
          <w:rFonts w:asciiTheme="minorHAnsi" w:hAnsiTheme="minorHAnsi" w:cstheme="minorHAnsi"/>
        </w:rPr>
      </w:pPr>
      <w:r w:rsidRPr="0031125A">
        <w:rPr>
          <w:rFonts w:asciiTheme="minorHAnsi" w:hAnsiTheme="minorHAnsi" w:cstheme="minorHAnsi"/>
        </w:rPr>
        <w:t>Recenzent bo moral v procesu spremljanja in pregledovanja kvalitete tehničnih rešitev in informacij v BIM modelih uporabljati programska okolja, ki omogočajo pregledovanje modelov v okviru t.i. open BIM pristopa. Zaradi navedenih razlogov se od recenzenta pričakuje, da uporablja in obvladuje vsaj enega izmed naslednjih BIM pregledovalnikov ali katerikoli enakovredno zmogljiv BIM pregledovalnik:</w:t>
      </w:r>
    </w:p>
    <w:p w14:paraId="787DE542" w14:textId="77777777" w:rsidR="00FA409E" w:rsidRPr="0031125A" w:rsidRDefault="00FA409E" w:rsidP="00FA409E">
      <w:pPr>
        <w:pStyle w:val="NavadenCalibri11"/>
        <w:spacing w:before="0"/>
        <w:rPr>
          <w:rFonts w:asciiTheme="minorHAnsi" w:hAnsiTheme="minorHAnsi" w:cstheme="minorHAnsi"/>
        </w:rPr>
      </w:pPr>
      <w:r w:rsidRPr="0031125A">
        <w:rPr>
          <w:rFonts w:asciiTheme="minorHAnsi" w:hAnsiTheme="minorHAnsi" w:cstheme="minorHAnsi"/>
        </w:rPr>
        <w:t>•</w:t>
      </w:r>
      <w:r w:rsidRPr="0031125A">
        <w:rPr>
          <w:rFonts w:asciiTheme="minorHAnsi" w:hAnsiTheme="minorHAnsi" w:cstheme="minorHAnsi"/>
        </w:rPr>
        <w:tab/>
        <w:t>Navisworks Freedom/Navisworks Manage,</w:t>
      </w:r>
    </w:p>
    <w:p w14:paraId="10D10586" w14:textId="77777777" w:rsidR="00FA409E" w:rsidRPr="0031125A" w:rsidRDefault="00FA409E" w:rsidP="00FA409E">
      <w:pPr>
        <w:pStyle w:val="NavadenCalibri11"/>
        <w:spacing w:before="0"/>
        <w:rPr>
          <w:rFonts w:asciiTheme="minorHAnsi" w:hAnsiTheme="minorHAnsi" w:cstheme="minorHAnsi"/>
        </w:rPr>
      </w:pPr>
      <w:r w:rsidRPr="0031125A">
        <w:rPr>
          <w:rFonts w:asciiTheme="minorHAnsi" w:hAnsiTheme="minorHAnsi" w:cstheme="minorHAnsi"/>
        </w:rPr>
        <w:t>•</w:t>
      </w:r>
      <w:r w:rsidRPr="0031125A">
        <w:rPr>
          <w:rFonts w:asciiTheme="minorHAnsi" w:hAnsiTheme="minorHAnsi" w:cstheme="minorHAnsi"/>
        </w:rPr>
        <w:tab/>
        <w:t>Solibri Model Checker/Solibri Model Viewer/Solibri Office/Solibri Anywhere,</w:t>
      </w:r>
    </w:p>
    <w:p w14:paraId="3DCD9290" w14:textId="77777777" w:rsidR="00FA409E" w:rsidRPr="0031125A" w:rsidRDefault="00FA409E" w:rsidP="00FA409E">
      <w:pPr>
        <w:pStyle w:val="NavadenCalibri11"/>
        <w:spacing w:before="0"/>
        <w:rPr>
          <w:rFonts w:asciiTheme="minorHAnsi" w:hAnsiTheme="minorHAnsi" w:cstheme="minorHAnsi"/>
        </w:rPr>
      </w:pPr>
      <w:r w:rsidRPr="0031125A">
        <w:rPr>
          <w:rFonts w:asciiTheme="minorHAnsi" w:hAnsiTheme="minorHAnsi" w:cstheme="minorHAnsi"/>
        </w:rPr>
        <w:t>•</w:t>
      </w:r>
      <w:r w:rsidRPr="0031125A">
        <w:rPr>
          <w:rFonts w:asciiTheme="minorHAnsi" w:hAnsiTheme="minorHAnsi" w:cstheme="minorHAnsi"/>
        </w:rPr>
        <w:tab/>
        <w:t>BIM Vision,</w:t>
      </w:r>
    </w:p>
    <w:p w14:paraId="127C7096" w14:textId="77777777" w:rsidR="00FA409E" w:rsidRPr="0031125A" w:rsidRDefault="00FA409E" w:rsidP="00FA409E">
      <w:pPr>
        <w:pStyle w:val="NavadenCalibri11"/>
        <w:spacing w:before="0"/>
        <w:rPr>
          <w:rFonts w:asciiTheme="minorHAnsi" w:hAnsiTheme="minorHAnsi" w:cstheme="minorHAnsi"/>
        </w:rPr>
      </w:pPr>
      <w:r w:rsidRPr="0031125A">
        <w:rPr>
          <w:rFonts w:asciiTheme="minorHAnsi" w:hAnsiTheme="minorHAnsi" w:cstheme="minorHAnsi"/>
        </w:rPr>
        <w:t>•</w:t>
      </w:r>
      <w:r w:rsidRPr="0031125A">
        <w:rPr>
          <w:rFonts w:asciiTheme="minorHAnsi" w:hAnsiTheme="minorHAnsi" w:cstheme="minorHAnsi"/>
        </w:rPr>
        <w:tab/>
        <w:t>BIMCollab Zoom.</w:t>
      </w:r>
    </w:p>
    <w:p w14:paraId="4AF7EEE7" w14:textId="719C1CAD" w:rsidR="00FA409E" w:rsidRPr="004926B6" w:rsidRDefault="00FA409E" w:rsidP="00AA0D13">
      <w:pPr>
        <w:pStyle w:val="NavadenCalibri11"/>
        <w:spacing w:before="0"/>
        <w:rPr>
          <w:rFonts w:asciiTheme="minorHAnsi" w:hAnsiTheme="minorHAnsi" w:cstheme="minorHAnsi"/>
        </w:rPr>
      </w:pPr>
      <w:r w:rsidRPr="0031125A">
        <w:rPr>
          <w:rFonts w:asciiTheme="minorHAnsi" w:hAnsiTheme="minorHAnsi" w:cstheme="minorHAnsi"/>
        </w:rPr>
        <w:t>Pri recenziji pa mora izvajalec sodelovati z drugimi pregledovalci in upoštevati tudi ugotovitve pregledov upravljavca JŽI in svetovalca za BIM okolje</w:t>
      </w:r>
      <w:r w:rsidR="00072CE1">
        <w:rPr>
          <w:rFonts w:asciiTheme="minorHAnsi" w:hAnsiTheme="minorHAnsi" w:cstheme="minorHAnsi"/>
        </w:rPr>
        <w:t xml:space="preserve"> kot tudi pripombe naročnika.</w:t>
      </w:r>
    </w:p>
    <w:p w14:paraId="3491E2C6" w14:textId="04EE6941" w:rsidR="00CA7668" w:rsidRPr="000C7932" w:rsidRDefault="00CA7668" w:rsidP="00AA0D13">
      <w:pPr>
        <w:pStyle w:val="Odstavekseznama"/>
        <w:widowControl w:val="0"/>
        <w:numPr>
          <w:ilvl w:val="0"/>
          <w:numId w:val="13"/>
        </w:numPr>
        <w:autoSpaceDE w:val="0"/>
        <w:autoSpaceDN w:val="0"/>
        <w:adjustRightInd w:val="0"/>
        <w:spacing w:before="240" w:after="120" w:line="276" w:lineRule="auto"/>
        <w:ind w:left="357" w:hanging="357"/>
        <w:contextualSpacing w:val="0"/>
        <w:jc w:val="both"/>
        <w:outlineLvl w:val="0"/>
        <w:rPr>
          <w:rFonts w:asciiTheme="minorHAnsi" w:hAnsiTheme="minorHAnsi" w:cstheme="minorHAnsi"/>
          <w:b/>
          <w:bCs/>
          <w:szCs w:val="22"/>
        </w:rPr>
      </w:pPr>
      <w:bookmarkStart w:id="54" w:name="_Toc221607459"/>
      <w:r w:rsidRPr="000C7932">
        <w:rPr>
          <w:rFonts w:asciiTheme="minorHAnsi" w:hAnsiTheme="minorHAnsi" w:cstheme="minorHAnsi"/>
          <w:b/>
          <w:bCs/>
          <w:szCs w:val="22"/>
        </w:rPr>
        <w:t>ZAHTEVE NAROČNIKA</w:t>
      </w:r>
      <w:bookmarkEnd w:id="54"/>
    </w:p>
    <w:p w14:paraId="5E9FFE30" w14:textId="259C332B" w:rsidR="00CA7668" w:rsidRPr="00DA25E6" w:rsidRDefault="00DA25E6" w:rsidP="00622EE3">
      <w:pPr>
        <w:widowControl w:val="0"/>
        <w:autoSpaceDE w:val="0"/>
        <w:autoSpaceDN w:val="0"/>
        <w:adjustRightInd w:val="0"/>
        <w:spacing w:before="100" w:after="100" w:line="276" w:lineRule="auto"/>
        <w:jc w:val="both"/>
        <w:rPr>
          <w:rFonts w:asciiTheme="minorHAnsi" w:hAnsiTheme="minorHAnsi" w:cstheme="minorHAnsi"/>
          <w:szCs w:val="22"/>
        </w:rPr>
      </w:pPr>
      <w:r w:rsidRPr="00DA25E6">
        <w:rPr>
          <w:rFonts w:asciiTheme="minorHAnsi" w:hAnsiTheme="minorHAnsi" w:cstheme="minorHAnsi"/>
          <w:szCs w:val="22"/>
        </w:rPr>
        <w:t>Strokovni pregled</w:t>
      </w:r>
      <w:r w:rsidR="00CA7668" w:rsidRPr="00DA25E6">
        <w:rPr>
          <w:rFonts w:asciiTheme="minorHAnsi" w:hAnsiTheme="minorHAnsi" w:cstheme="minorHAnsi"/>
          <w:szCs w:val="22"/>
        </w:rPr>
        <w:t xml:space="preserve"> mora biti opravljen v obsegu v skladu z zahtevami naročnika. Izdelovalec mora dela izvršiti vestno, kvalitetno in strokovno pravilno, v skladu z zakonodajo, veljavnimi predpisi in obveznimi tehničnimi standardi ter pravili stroke.</w:t>
      </w:r>
    </w:p>
    <w:p w14:paraId="3AE771F2" w14:textId="5E303E16" w:rsidR="00CA7668" w:rsidRPr="000C7932" w:rsidRDefault="00DA25E6" w:rsidP="00622EE3">
      <w:pPr>
        <w:widowControl w:val="0"/>
        <w:autoSpaceDE w:val="0"/>
        <w:autoSpaceDN w:val="0"/>
        <w:adjustRightInd w:val="0"/>
        <w:spacing w:before="100" w:after="100" w:line="276" w:lineRule="auto"/>
        <w:jc w:val="both"/>
        <w:rPr>
          <w:rFonts w:asciiTheme="minorHAnsi" w:hAnsiTheme="minorHAnsi" w:cstheme="minorHAnsi"/>
          <w:szCs w:val="22"/>
        </w:rPr>
      </w:pPr>
      <w:r w:rsidRPr="00DA25E6">
        <w:rPr>
          <w:rFonts w:asciiTheme="minorHAnsi" w:hAnsiTheme="minorHAnsi" w:cstheme="minorHAnsi"/>
          <w:szCs w:val="22"/>
        </w:rPr>
        <w:t xml:space="preserve">Revizijske in </w:t>
      </w:r>
      <w:r w:rsidR="00CA7668" w:rsidRPr="00DA25E6">
        <w:rPr>
          <w:rFonts w:asciiTheme="minorHAnsi" w:hAnsiTheme="minorHAnsi" w:cstheme="minorHAnsi"/>
          <w:szCs w:val="22"/>
        </w:rPr>
        <w:t>Recenzijsk</w:t>
      </w:r>
      <w:r w:rsidRPr="00DA25E6">
        <w:rPr>
          <w:rFonts w:asciiTheme="minorHAnsi" w:hAnsiTheme="minorHAnsi" w:cstheme="minorHAnsi"/>
          <w:szCs w:val="22"/>
        </w:rPr>
        <w:t>e</w:t>
      </w:r>
      <w:r w:rsidR="00CA7668" w:rsidRPr="00DA25E6">
        <w:rPr>
          <w:rFonts w:asciiTheme="minorHAnsi" w:hAnsiTheme="minorHAnsi" w:cstheme="minorHAnsi"/>
          <w:szCs w:val="22"/>
        </w:rPr>
        <w:t xml:space="preserve"> obravnav</w:t>
      </w:r>
      <w:r w:rsidRPr="00DA25E6">
        <w:rPr>
          <w:rFonts w:asciiTheme="minorHAnsi" w:hAnsiTheme="minorHAnsi" w:cstheme="minorHAnsi"/>
          <w:szCs w:val="22"/>
        </w:rPr>
        <w:t>e</w:t>
      </w:r>
      <w:r w:rsidR="00CA7668" w:rsidRPr="00DA25E6">
        <w:rPr>
          <w:rFonts w:asciiTheme="minorHAnsi" w:hAnsiTheme="minorHAnsi" w:cstheme="minorHAnsi"/>
          <w:szCs w:val="22"/>
        </w:rPr>
        <w:t xml:space="preserve"> mora</w:t>
      </w:r>
      <w:r w:rsidRPr="00DA25E6">
        <w:rPr>
          <w:rFonts w:asciiTheme="minorHAnsi" w:hAnsiTheme="minorHAnsi" w:cstheme="minorHAnsi"/>
          <w:szCs w:val="22"/>
        </w:rPr>
        <w:t>jo</w:t>
      </w:r>
      <w:r w:rsidR="00CA7668" w:rsidRPr="00DA25E6">
        <w:rPr>
          <w:rFonts w:asciiTheme="minorHAnsi" w:hAnsiTheme="minorHAnsi" w:cstheme="minorHAnsi"/>
          <w:szCs w:val="22"/>
        </w:rPr>
        <w:t xml:space="preserve"> biti izveden</w:t>
      </w:r>
      <w:r w:rsidRPr="00DA25E6">
        <w:rPr>
          <w:rFonts w:asciiTheme="minorHAnsi" w:hAnsiTheme="minorHAnsi" w:cstheme="minorHAnsi"/>
          <w:szCs w:val="22"/>
        </w:rPr>
        <w:t>e</w:t>
      </w:r>
      <w:r w:rsidR="00CA7668" w:rsidRPr="00DA25E6">
        <w:rPr>
          <w:rFonts w:asciiTheme="minorHAnsi" w:hAnsiTheme="minorHAnsi" w:cstheme="minorHAnsi"/>
          <w:szCs w:val="22"/>
        </w:rPr>
        <w:t xml:space="preserve"> v prostorih naročnika </w:t>
      </w:r>
      <w:r w:rsidR="008B0FC2" w:rsidRPr="00DA25E6">
        <w:rPr>
          <w:rFonts w:asciiTheme="minorHAnsi" w:hAnsiTheme="minorHAnsi" w:cstheme="minorHAnsi"/>
          <w:szCs w:val="22"/>
        </w:rPr>
        <w:t>(oziroma na lokaciji</w:t>
      </w:r>
      <w:r w:rsidR="00E401CD" w:rsidRPr="00DA25E6">
        <w:rPr>
          <w:rFonts w:asciiTheme="minorHAnsi" w:hAnsiTheme="minorHAnsi" w:cstheme="minorHAnsi"/>
          <w:szCs w:val="22"/>
        </w:rPr>
        <w:t>, določeni</w:t>
      </w:r>
      <w:r w:rsidR="008B0FC2" w:rsidRPr="00DA25E6">
        <w:rPr>
          <w:rFonts w:asciiTheme="minorHAnsi" w:hAnsiTheme="minorHAnsi" w:cstheme="minorHAnsi"/>
          <w:szCs w:val="22"/>
        </w:rPr>
        <w:t xml:space="preserve"> skladno z medsebojnim dogovorom)  </w:t>
      </w:r>
      <w:r w:rsidR="00CA7668" w:rsidRPr="00DA25E6">
        <w:rPr>
          <w:rFonts w:asciiTheme="minorHAnsi" w:hAnsiTheme="minorHAnsi" w:cstheme="minorHAnsi"/>
          <w:szCs w:val="22"/>
        </w:rPr>
        <w:t>po predhodni najavi in rezervaciji prostora.</w:t>
      </w:r>
    </w:p>
    <w:p w14:paraId="5C0B2A14" w14:textId="77777777" w:rsidR="00CA7668" w:rsidRPr="000C7932" w:rsidRDefault="00CA7668" w:rsidP="00622EE3">
      <w:pPr>
        <w:widowControl w:val="0"/>
        <w:autoSpaceDE w:val="0"/>
        <w:autoSpaceDN w:val="0"/>
        <w:adjustRightInd w:val="0"/>
        <w:spacing w:before="100" w:after="100" w:line="276" w:lineRule="auto"/>
        <w:jc w:val="both"/>
        <w:rPr>
          <w:rFonts w:asciiTheme="minorHAnsi" w:hAnsiTheme="minorHAnsi" w:cstheme="minorHAnsi"/>
          <w:szCs w:val="22"/>
        </w:rPr>
      </w:pPr>
      <w:r w:rsidRPr="000C7932">
        <w:rPr>
          <w:rFonts w:asciiTheme="minorHAnsi" w:hAnsiTheme="minorHAnsi" w:cstheme="minorHAnsi"/>
          <w:szCs w:val="22"/>
        </w:rPr>
        <w:t>Izvajalec mora imenovati:</w:t>
      </w:r>
    </w:p>
    <w:p w14:paraId="335A20F3" w14:textId="77777777" w:rsidR="00CA7668" w:rsidRDefault="00CA7668" w:rsidP="00622EE3">
      <w:pPr>
        <w:pStyle w:val="Odstavekseznama"/>
        <w:widowControl w:val="0"/>
        <w:numPr>
          <w:ilvl w:val="0"/>
          <w:numId w:val="11"/>
        </w:numPr>
        <w:autoSpaceDE w:val="0"/>
        <w:autoSpaceDN w:val="0"/>
        <w:adjustRightInd w:val="0"/>
        <w:spacing w:before="100" w:after="100" w:line="276" w:lineRule="auto"/>
        <w:jc w:val="both"/>
        <w:rPr>
          <w:rFonts w:asciiTheme="minorHAnsi" w:hAnsiTheme="minorHAnsi" w:cstheme="minorHAnsi"/>
          <w:szCs w:val="22"/>
        </w:rPr>
      </w:pPr>
      <w:r w:rsidRPr="000C7932">
        <w:rPr>
          <w:rFonts w:asciiTheme="minorHAnsi" w:hAnsiTheme="minorHAnsi" w:cstheme="minorHAnsi"/>
          <w:szCs w:val="22"/>
        </w:rPr>
        <w:t xml:space="preserve">Vodjo recenzije </w:t>
      </w:r>
    </w:p>
    <w:p w14:paraId="23EB6546" w14:textId="604A7A66" w:rsidR="00963FD8" w:rsidRPr="000C7932" w:rsidRDefault="00963FD8" w:rsidP="00622EE3">
      <w:pPr>
        <w:pStyle w:val="Odstavekseznama"/>
        <w:widowControl w:val="0"/>
        <w:numPr>
          <w:ilvl w:val="0"/>
          <w:numId w:val="11"/>
        </w:numPr>
        <w:autoSpaceDE w:val="0"/>
        <w:autoSpaceDN w:val="0"/>
        <w:adjustRightInd w:val="0"/>
        <w:spacing w:before="100" w:after="100" w:line="276" w:lineRule="auto"/>
        <w:jc w:val="both"/>
        <w:rPr>
          <w:rFonts w:asciiTheme="minorHAnsi" w:hAnsiTheme="minorHAnsi" w:cstheme="minorHAnsi"/>
          <w:szCs w:val="22"/>
        </w:rPr>
      </w:pPr>
      <w:r>
        <w:rPr>
          <w:rFonts w:asciiTheme="minorHAnsi" w:hAnsiTheme="minorHAnsi" w:cstheme="minorHAnsi"/>
          <w:szCs w:val="22"/>
        </w:rPr>
        <w:t>Vodjo revizije</w:t>
      </w:r>
    </w:p>
    <w:p w14:paraId="23AEE265" w14:textId="160A7362" w:rsidR="00CA7668" w:rsidRPr="000C7932" w:rsidRDefault="00496776" w:rsidP="00622EE3">
      <w:pPr>
        <w:pStyle w:val="Odstavekseznama"/>
        <w:widowControl w:val="0"/>
        <w:numPr>
          <w:ilvl w:val="0"/>
          <w:numId w:val="11"/>
        </w:numPr>
        <w:autoSpaceDE w:val="0"/>
        <w:autoSpaceDN w:val="0"/>
        <w:adjustRightInd w:val="0"/>
        <w:spacing w:before="100" w:after="100" w:line="276" w:lineRule="auto"/>
        <w:jc w:val="both"/>
        <w:rPr>
          <w:rFonts w:asciiTheme="minorHAnsi" w:hAnsiTheme="minorHAnsi" w:cstheme="minorHAnsi"/>
          <w:szCs w:val="22"/>
        </w:rPr>
      </w:pPr>
      <w:r>
        <w:rPr>
          <w:rFonts w:asciiTheme="minorHAnsi" w:hAnsiTheme="minorHAnsi" w:cstheme="minorHAnsi"/>
          <w:szCs w:val="22"/>
        </w:rPr>
        <w:t>Tajnik</w:t>
      </w:r>
      <w:r w:rsidR="00C14666">
        <w:rPr>
          <w:rFonts w:asciiTheme="minorHAnsi" w:hAnsiTheme="minorHAnsi" w:cstheme="minorHAnsi"/>
          <w:szCs w:val="22"/>
        </w:rPr>
        <w:t xml:space="preserve"> </w:t>
      </w:r>
      <w:r w:rsidR="00CA7668" w:rsidRPr="000C7932">
        <w:rPr>
          <w:rFonts w:asciiTheme="minorHAnsi" w:hAnsiTheme="minorHAnsi" w:cstheme="minorHAnsi"/>
          <w:szCs w:val="22"/>
        </w:rPr>
        <w:t xml:space="preserve">recenzije </w:t>
      </w:r>
      <w:r>
        <w:rPr>
          <w:rFonts w:asciiTheme="minorHAnsi" w:hAnsiTheme="minorHAnsi" w:cstheme="minorHAnsi"/>
          <w:szCs w:val="22"/>
        </w:rPr>
        <w:t xml:space="preserve"> </w:t>
      </w:r>
      <w:r w:rsidR="00F02B97">
        <w:rPr>
          <w:rFonts w:asciiTheme="minorHAnsi" w:hAnsiTheme="minorHAnsi" w:cstheme="minorHAnsi"/>
          <w:szCs w:val="22"/>
        </w:rPr>
        <w:t>(t</w:t>
      </w:r>
      <w:r>
        <w:rPr>
          <w:rFonts w:asciiTheme="minorHAnsi" w:hAnsiTheme="minorHAnsi" w:cstheme="minorHAnsi"/>
          <w:szCs w:val="22"/>
        </w:rPr>
        <w:t>ehnično-administrativna podpora</w:t>
      </w:r>
      <w:r w:rsidR="00F02B97">
        <w:rPr>
          <w:rFonts w:asciiTheme="minorHAnsi" w:hAnsiTheme="minorHAnsi" w:cstheme="minorHAnsi"/>
          <w:szCs w:val="22"/>
        </w:rPr>
        <w:t>)</w:t>
      </w:r>
      <w:r>
        <w:rPr>
          <w:rFonts w:asciiTheme="minorHAnsi" w:hAnsiTheme="minorHAnsi" w:cstheme="minorHAnsi"/>
          <w:szCs w:val="22"/>
        </w:rPr>
        <w:t xml:space="preserve"> </w:t>
      </w:r>
    </w:p>
    <w:p w14:paraId="0730078C" w14:textId="1DAA8502" w:rsidR="00CA7668" w:rsidRPr="000C7932" w:rsidRDefault="003E0DBC" w:rsidP="00622EE3">
      <w:pPr>
        <w:pStyle w:val="Odstavekseznama"/>
        <w:widowControl w:val="0"/>
        <w:numPr>
          <w:ilvl w:val="0"/>
          <w:numId w:val="11"/>
        </w:numPr>
        <w:autoSpaceDE w:val="0"/>
        <w:autoSpaceDN w:val="0"/>
        <w:adjustRightInd w:val="0"/>
        <w:spacing w:before="100" w:after="100" w:line="276" w:lineRule="auto"/>
        <w:jc w:val="both"/>
        <w:rPr>
          <w:rFonts w:asciiTheme="minorHAnsi" w:hAnsiTheme="minorHAnsi" w:cstheme="minorHAnsi"/>
          <w:szCs w:val="22"/>
        </w:rPr>
      </w:pPr>
      <w:r w:rsidRPr="000C7932">
        <w:rPr>
          <w:rFonts w:asciiTheme="minorHAnsi" w:hAnsiTheme="minorHAnsi" w:cstheme="minorHAnsi"/>
          <w:szCs w:val="22"/>
        </w:rPr>
        <w:t>Recenzent</w:t>
      </w:r>
      <w:r w:rsidR="0093546C" w:rsidRPr="000C7932">
        <w:rPr>
          <w:rFonts w:asciiTheme="minorHAnsi" w:hAnsiTheme="minorHAnsi" w:cstheme="minorHAnsi"/>
          <w:szCs w:val="22"/>
        </w:rPr>
        <w:t>e</w:t>
      </w:r>
      <w:r w:rsidRPr="000C7932">
        <w:rPr>
          <w:rFonts w:asciiTheme="minorHAnsi" w:hAnsiTheme="minorHAnsi" w:cstheme="minorHAnsi"/>
          <w:szCs w:val="22"/>
        </w:rPr>
        <w:t xml:space="preserve"> </w:t>
      </w:r>
      <w:r w:rsidR="003807DC" w:rsidRPr="000C7932">
        <w:rPr>
          <w:rFonts w:asciiTheme="minorHAnsi" w:hAnsiTheme="minorHAnsi" w:cstheme="minorHAnsi"/>
          <w:szCs w:val="22"/>
        </w:rPr>
        <w:t>posameznih delov recenzije</w:t>
      </w:r>
      <w:r w:rsidR="00A909C6" w:rsidRPr="000C7932">
        <w:rPr>
          <w:rFonts w:asciiTheme="minorHAnsi" w:hAnsiTheme="minorHAnsi" w:cstheme="minorHAnsi"/>
          <w:szCs w:val="22"/>
        </w:rPr>
        <w:t xml:space="preserve"> (glede na vsebino načrtov)</w:t>
      </w:r>
    </w:p>
    <w:p w14:paraId="589E4AF1" w14:textId="48D6A8A1" w:rsidR="00D01C03" w:rsidRPr="000C7932" w:rsidRDefault="00E24768" w:rsidP="00622EE3">
      <w:pPr>
        <w:pStyle w:val="Odstavekseznama"/>
        <w:widowControl w:val="0"/>
        <w:numPr>
          <w:ilvl w:val="0"/>
          <w:numId w:val="11"/>
        </w:numPr>
        <w:autoSpaceDE w:val="0"/>
        <w:autoSpaceDN w:val="0"/>
        <w:adjustRightInd w:val="0"/>
        <w:spacing w:before="100" w:after="100" w:line="276" w:lineRule="auto"/>
        <w:jc w:val="both"/>
        <w:rPr>
          <w:rFonts w:asciiTheme="minorHAnsi" w:hAnsiTheme="minorHAnsi" w:cstheme="minorHAnsi"/>
          <w:szCs w:val="22"/>
        </w:rPr>
      </w:pPr>
      <w:r w:rsidRPr="000C7932">
        <w:rPr>
          <w:rFonts w:asciiTheme="minorHAnsi" w:hAnsiTheme="minorHAnsi" w:cstheme="minorHAnsi"/>
          <w:szCs w:val="22"/>
        </w:rPr>
        <w:t>Druge strokovnjake (pregled natančnih količin, predračunov.)</w:t>
      </w:r>
    </w:p>
    <w:p w14:paraId="4BADEB86" w14:textId="123F08AB" w:rsidR="00CA7668" w:rsidRPr="00F02B97" w:rsidRDefault="00CA7668" w:rsidP="00622EE3">
      <w:pPr>
        <w:widowControl w:val="0"/>
        <w:autoSpaceDE w:val="0"/>
        <w:autoSpaceDN w:val="0"/>
        <w:adjustRightInd w:val="0"/>
        <w:spacing w:before="100" w:after="100" w:line="276" w:lineRule="auto"/>
        <w:jc w:val="both"/>
        <w:rPr>
          <w:rFonts w:asciiTheme="minorHAnsi" w:hAnsiTheme="minorHAnsi" w:cstheme="minorHAnsi"/>
          <w:b/>
          <w:bCs/>
          <w:szCs w:val="22"/>
        </w:rPr>
      </w:pPr>
      <w:r w:rsidRPr="000C7932">
        <w:rPr>
          <w:rFonts w:asciiTheme="minorHAnsi" w:hAnsiTheme="minorHAnsi" w:cstheme="minorHAnsi"/>
          <w:szCs w:val="22"/>
        </w:rPr>
        <w:t>ki so usposobljeni, da skladno s pravili stroke in predpisi, ki se nanašajo na predmet naročila</w:t>
      </w:r>
      <w:r w:rsidR="00E4642F" w:rsidRPr="000C7932">
        <w:rPr>
          <w:rFonts w:asciiTheme="minorHAnsi" w:hAnsiTheme="minorHAnsi" w:cstheme="minorHAnsi"/>
          <w:szCs w:val="22"/>
        </w:rPr>
        <w:t xml:space="preserve"> in skladno specifikacijo naročila</w:t>
      </w:r>
      <w:r w:rsidRPr="000C7932">
        <w:rPr>
          <w:rFonts w:asciiTheme="minorHAnsi" w:hAnsiTheme="minorHAnsi" w:cstheme="minorHAnsi"/>
          <w:szCs w:val="22"/>
        </w:rPr>
        <w:t>, izvedejo pregled projektne dokumentacije</w:t>
      </w:r>
      <w:r w:rsidR="00E4642F" w:rsidRPr="000C7932">
        <w:rPr>
          <w:rFonts w:asciiTheme="minorHAnsi" w:hAnsiTheme="minorHAnsi" w:cstheme="minorHAnsi"/>
          <w:szCs w:val="22"/>
        </w:rPr>
        <w:t xml:space="preserve"> in </w:t>
      </w:r>
      <w:r w:rsidRPr="000C7932">
        <w:rPr>
          <w:rFonts w:asciiTheme="minorHAnsi" w:hAnsiTheme="minorHAnsi" w:cstheme="minorHAnsi"/>
          <w:szCs w:val="22"/>
        </w:rPr>
        <w:t xml:space="preserve">pripravijo svoje </w:t>
      </w:r>
      <w:r w:rsidR="00DA25E6">
        <w:rPr>
          <w:rFonts w:asciiTheme="minorHAnsi" w:hAnsiTheme="minorHAnsi" w:cstheme="minorHAnsi"/>
          <w:szCs w:val="22"/>
        </w:rPr>
        <w:t>revizijsko/</w:t>
      </w:r>
      <w:r w:rsidRPr="000C7932">
        <w:rPr>
          <w:rFonts w:asciiTheme="minorHAnsi" w:hAnsiTheme="minorHAnsi" w:cstheme="minorHAnsi"/>
          <w:szCs w:val="22"/>
        </w:rPr>
        <w:t>recenzijsko poročilo v obliki in vsebini</w:t>
      </w:r>
      <w:r w:rsidR="00E4642F" w:rsidRPr="000C7932">
        <w:rPr>
          <w:rFonts w:asciiTheme="minorHAnsi" w:hAnsiTheme="minorHAnsi" w:cstheme="minorHAnsi"/>
          <w:szCs w:val="22"/>
        </w:rPr>
        <w:t>, ki se predhodno uskladi z naročnikom</w:t>
      </w:r>
      <w:r w:rsidRPr="000C7932">
        <w:rPr>
          <w:rFonts w:asciiTheme="minorHAnsi" w:hAnsiTheme="minorHAnsi" w:cstheme="minorHAnsi"/>
          <w:szCs w:val="22"/>
        </w:rPr>
        <w:t xml:space="preserve">. </w:t>
      </w:r>
      <w:r w:rsidR="003807DC" w:rsidRPr="00F02B97">
        <w:rPr>
          <w:rFonts w:asciiTheme="minorHAnsi" w:hAnsiTheme="minorHAnsi" w:cstheme="minorHAnsi"/>
          <w:b/>
          <w:bCs/>
          <w:szCs w:val="22"/>
        </w:rPr>
        <w:t xml:space="preserve">Zahtevani kadri </w:t>
      </w:r>
      <w:r w:rsidR="00A909C6" w:rsidRPr="00F02B97">
        <w:rPr>
          <w:rFonts w:asciiTheme="minorHAnsi" w:hAnsiTheme="minorHAnsi" w:cstheme="minorHAnsi"/>
          <w:b/>
          <w:bCs/>
          <w:szCs w:val="22"/>
        </w:rPr>
        <w:t xml:space="preserve">po stroki </w:t>
      </w:r>
      <w:r w:rsidR="003807DC" w:rsidRPr="00F02B97">
        <w:rPr>
          <w:rFonts w:asciiTheme="minorHAnsi" w:hAnsiTheme="minorHAnsi" w:cstheme="minorHAnsi"/>
          <w:b/>
          <w:bCs/>
          <w:szCs w:val="22"/>
        </w:rPr>
        <w:t xml:space="preserve">so </w:t>
      </w:r>
      <w:r w:rsidR="00A909C6" w:rsidRPr="00F02B97">
        <w:rPr>
          <w:rFonts w:asciiTheme="minorHAnsi" w:hAnsiTheme="minorHAnsi" w:cstheme="minorHAnsi"/>
          <w:b/>
          <w:bCs/>
          <w:szCs w:val="22"/>
        </w:rPr>
        <w:t>razvidni iz ostalih dokumentov razpisne dokumentacije.</w:t>
      </w:r>
    </w:p>
    <w:p w14:paraId="494E0484" w14:textId="58ABA386" w:rsidR="00486B71" w:rsidRDefault="001D588B" w:rsidP="00622EE3">
      <w:pPr>
        <w:widowControl w:val="0"/>
        <w:autoSpaceDE w:val="0"/>
        <w:autoSpaceDN w:val="0"/>
        <w:adjustRightInd w:val="0"/>
        <w:spacing w:line="276" w:lineRule="auto"/>
        <w:jc w:val="both"/>
        <w:rPr>
          <w:rFonts w:asciiTheme="minorHAnsi" w:hAnsiTheme="minorHAnsi" w:cstheme="minorHAnsi"/>
          <w:szCs w:val="22"/>
        </w:rPr>
      </w:pPr>
      <w:r w:rsidRPr="00C14666">
        <w:rPr>
          <w:rFonts w:asciiTheme="minorHAnsi" w:hAnsiTheme="minorHAnsi" w:cstheme="minorHAnsi"/>
          <w:b/>
          <w:bCs/>
          <w:szCs w:val="22"/>
        </w:rPr>
        <w:t>Revizijsko poročilo</w:t>
      </w:r>
      <w:r>
        <w:rPr>
          <w:rFonts w:asciiTheme="minorHAnsi" w:hAnsiTheme="minorHAnsi" w:cstheme="minorHAnsi"/>
          <w:szCs w:val="22"/>
        </w:rPr>
        <w:t xml:space="preserve"> se izdela </w:t>
      </w:r>
      <w:r w:rsidR="00486B71" w:rsidRPr="00486B71">
        <w:rPr>
          <w:rFonts w:asciiTheme="minorHAnsi" w:hAnsiTheme="minorHAnsi" w:cstheme="minorHAnsi"/>
          <w:szCs w:val="22"/>
        </w:rPr>
        <w:t xml:space="preserve">v skladu z zahtevami podanimi v obsegu </w:t>
      </w:r>
      <w:r w:rsidR="00C14666">
        <w:rPr>
          <w:rFonts w:asciiTheme="minorHAnsi" w:hAnsiTheme="minorHAnsi" w:cstheme="minorHAnsi"/>
          <w:szCs w:val="22"/>
        </w:rPr>
        <w:t>revizije (točka 5.1 iz Specifikacije naročila.</w:t>
      </w:r>
    </w:p>
    <w:p w14:paraId="6A3143B3" w14:textId="5BD2D6EF" w:rsidR="00CA7668" w:rsidRPr="000C7932" w:rsidRDefault="00CA7668" w:rsidP="00622EE3">
      <w:pPr>
        <w:widowControl w:val="0"/>
        <w:autoSpaceDE w:val="0"/>
        <w:autoSpaceDN w:val="0"/>
        <w:adjustRightInd w:val="0"/>
        <w:spacing w:line="276" w:lineRule="auto"/>
        <w:jc w:val="both"/>
        <w:rPr>
          <w:rFonts w:asciiTheme="minorHAnsi" w:hAnsiTheme="minorHAnsi" w:cstheme="minorHAnsi"/>
          <w:szCs w:val="22"/>
        </w:rPr>
      </w:pPr>
      <w:r w:rsidRPr="00C14666">
        <w:rPr>
          <w:rFonts w:asciiTheme="minorHAnsi" w:hAnsiTheme="minorHAnsi" w:cstheme="minorHAnsi"/>
          <w:b/>
          <w:bCs/>
          <w:szCs w:val="22"/>
        </w:rPr>
        <w:lastRenderedPageBreak/>
        <w:t>Re</w:t>
      </w:r>
      <w:r w:rsidR="002A286F" w:rsidRPr="00C14666">
        <w:rPr>
          <w:rFonts w:asciiTheme="minorHAnsi" w:hAnsiTheme="minorHAnsi" w:cstheme="minorHAnsi"/>
          <w:b/>
          <w:bCs/>
          <w:szCs w:val="22"/>
        </w:rPr>
        <w:t>cen</w:t>
      </w:r>
      <w:r w:rsidRPr="00C14666">
        <w:rPr>
          <w:rFonts w:asciiTheme="minorHAnsi" w:hAnsiTheme="minorHAnsi" w:cstheme="minorHAnsi"/>
          <w:b/>
          <w:bCs/>
          <w:szCs w:val="22"/>
        </w:rPr>
        <w:t>zijsko poročilo</w:t>
      </w:r>
      <w:r w:rsidRPr="000C7932">
        <w:rPr>
          <w:rFonts w:asciiTheme="minorHAnsi" w:hAnsiTheme="minorHAnsi" w:cstheme="minorHAnsi"/>
          <w:szCs w:val="22"/>
        </w:rPr>
        <w:t xml:space="preserve"> se izdela v skladu z zahtevami podanimi v obsegu re</w:t>
      </w:r>
      <w:r w:rsidR="002A286F" w:rsidRPr="000C7932">
        <w:rPr>
          <w:rFonts w:asciiTheme="minorHAnsi" w:hAnsiTheme="minorHAnsi" w:cstheme="minorHAnsi"/>
          <w:szCs w:val="22"/>
        </w:rPr>
        <w:t>cen</w:t>
      </w:r>
      <w:r w:rsidRPr="000C7932">
        <w:rPr>
          <w:rFonts w:asciiTheme="minorHAnsi" w:hAnsiTheme="minorHAnsi" w:cstheme="minorHAnsi"/>
          <w:szCs w:val="22"/>
        </w:rPr>
        <w:t xml:space="preserve">zije (točka </w:t>
      </w:r>
      <w:r w:rsidR="00C14666">
        <w:rPr>
          <w:rFonts w:asciiTheme="minorHAnsi" w:hAnsiTheme="minorHAnsi" w:cstheme="minorHAnsi"/>
          <w:szCs w:val="22"/>
        </w:rPr>
        <w:t>5.2</w:t>
      </w:r>
      <w:r w:rsidR="00C14666" w:rsidRPr="000C7932">
        <w:rPr>
          <w:rFonts w:asciiTheme="minorHAnsi" w:hAnsiTheme="minorHAnsi" w:cstheme="minorHAnsi"/>
          <w:szCs w:val="22"/>
        </w:rPr>
        <w:t xml:space="preserve"> </w:t>
      </w:r>
      <w:r w:rsidRPr="000C7932">
        <w:rPr>
          <w:rFonts w:asciiTheme="minorHAnsi" w:hAnsiTheme="minorHAnsi" w:cstheme="minorHAnsi"/>
          <w:szCs w:val="22"/>
        </w:rPr>
        <w:t xml:space="preserve">iz </w:t>
      </w:r>
      <w:r w:rsidR="0089547B" w:rsidRPr="000C7932">
        <w:rPr>
          <w:rFonts w:asciiTheme="minorHAnsi" w:hAnsiTheme="minorHAnsi" w:cstheme="minorHAnsi"/>
          <w:szCs w:val="22"/>
        </w:rPr>
        <w:t>Specifikacije</w:t>
      </w:r>
      <w:r w:rsidRPr="000C7932">
        <w:rPr>
          <w:rFonts w:asciiTheme="minorHAnsi" w:hAnsiTheme="minorHAnsi" w:cstheme="minorHAnsi"/>
          <w:szCs w:val="22"/>
        </w:rPr>
        <w:t xml:space="preserve"> naročila).</w:t>
      </w:r>
    </w:p>
    <w:p w14:paraId="7EFF29ED" w14:textId="41D33B22" w:rsidR="00CA7668" w:rsidRPr="000C7932" w:rsidRDefault="00CA7668" w:rsidP="00622EE3">
      <w:pPr>
        <w:widowControl w:val="0"/>
        <w:autoSpaceDE w:val="0"/>
        <w:autoSpaceDN w:val="0"/>
        <w:adjustRightInd w:val="0"/>
        <w:spacing w:before="100" w:after="100" w:line="276" w:lineRule="auto"/>
        <w:jc w:val="both"/>
        <w:rPr>
          <w:rFonts w:asciiTheme="minorHAnsi" w:hAnsiTheme="minorHAnsi" w:cstheme="minorHAnsi"/>
          <w:szCs w:val="22"/>
        </w:rPr>
      </w:pPr>
      <w:r w:rsidRPr="000C7932">
        <w:rPr>
          <w:rFonts w:asciiTheme="minorHAnsi" w:hAnsiTheme="minorHAnsi" w:cstheme="minorHAnsi"/>
          <w:szCs w:val="22"/>
        </w:rPr>
        <w:t xml:space="preserve">Izvajalec </w:t>
      </w:r>
      <w:r w:rsidR="00A952F6">
        <w:rPr>
          <w:rFonts w:asciiTheme="minorHAnsi" w:hAnsiTheme="minorHAnsi" w:cstheme="minorHAnsi"/>
          <w:szCs w:val="22"/>
        </w:rPr>
        <w:t>strokovnega pregleda</w:t>
      </w:r>
      <w:r w:rsidRPr="000C7932">
        <w:rPr>
          <w:rFonts w:asciiTheme="minorHAnsi" w:hAnsiTheme="minorHAnsi" w:cstheme="minorHAnsi"/>
          <w:szCs w:val="22"/>
        </w:rPr>
        <w:t xml:space="preserve"> mora pri izvedbi naročila upoštevati vse veljavne zakone in podzakonske akte ter druge dokumente. V kolikor se v obdobju izvedbe naročila spremenijo zakoni oziroma podzakonski akti jih mora izvajalec del pri svojem delu upoštevati. </w:t>
      </w:r>
    </w:p>
    <w:p w14:paraId="1DF86BA0" w14:textId="62384686" w:rsidR="007F4A87" w:rsidRPr="0018386C" w:rsidRDefault="007F4A87" w:rsidP="00622EE3">
      <w:pPr>
        <w:widowControl w:val="0"/>
        <w:autoSpaceDE w:val="0"/>
        <w:autoSpaceDN w:val="0"/>
        <w:adjustRightInd w:val="0"/>
        <w:spacing w:before="100" w:after="100" w:line="276" w:lineRule="auto"/>
        <w:jc w:val="both"/>
        <w:rPr>
          <w:rFonts w:asciiTheme="minorHAnsi" w:hAnsiTheme="minorHAnsi" w:cstheme="minorHAnsi"/>
          <w:b/>
          <w:bCs/>
          <w:szCs w:val="22"/>
        </w:rPr>
      </w:pPr>
      <w:r w:rsidRPr="00F02B97">
        <w:rPr>
          <w:rFonts w:asciiTheme="minorHAnsi" w:hAnsiTheme="minorHAnsi" w:cstheme="minorHAnsi"/>
          <w:b/>
          <w:bCs/>
          <w:szCs w:val="22"/>
        </w:rPr>
        <w:t xml:space="preserve">Izvajalec </w:t>
      </w:r>
      <w:r w:rsidR="0018386C" w:rsidRPr="00F02B97">
        <w:rPr>
          <w:rFonts w:asciiTheme="minorHAnsi" w:hAnsiTheme="minorHAnsi" w:cstheme="minorHAnsi"/>
          <w:b/>
          <w:bCs/>
          <w:szCs w:val="22"/>
        </w:rPr>
        <w:t xml:space="preserve">strokovnega pregleda vključi </w:t>
      </w:r>
      <w:r w:rsidRPr="00F02B97">
        <w:rPr>
          <w:rFonts w:asciiTheme="minorHAnsi" w:hAnsiTheme="minorHAnsi" w:cstheme="minorHAnsi"/>
          <w:b/>
          <w:bCs/>
          <w:szCs w:val="22"/>
        </w:rPr>
        <w:t xml:space="preserve">v končno  poročilo tudi poročila o pregledu </w:t>
      </w:r>
      <w:r w:rsidR="00CF741C" w:rsidRPr="00F02B97">
        <w:rPr>
          <w:rFonts w:asciiTheme="minorHAnsi" w:hAnsiTheme="minorHAnsi" w:cstheme="minorHAnsi"/>
          <w:b/>
          <w:bCs/>
          <w:szCs w:val="22"/>
        </w:rPr>
        <w:t>U</w:t>
      </w:r>
      <w:r w:rsidRPr="00F02B97">
        <w:rPr>
          <w:rFonts w:asciiTheme="minorHAnsi" w:hAnsiTheme="minorHAnsi" w:cstheme="minorHAnsi"/>
          <w:b/>
          <w:bCs/>
          <w:szCs w:val="22"/>
        </w:rPr>
        <w:t xml:space="preserve">pravljavca JŽI  in BIM  </w:t>
      </w:r>
      <w:r w:rsidR="00A952F6" w:rsidRPr="00F02B97">
        <w:rPr>
          <w:rFonts w:asciiTheme="minorHAnsi" w:hAnsiTheme="minorHAnsi" w:cstheme="minorHAnsi"/>
          <w:b/>
          <w:bCs/>
          <w:szCs w:val="22"/>
        </w:rPr>
        <w:t>nadzornika</w:t>
      </w:r>
      <w:r w:rsidRPr="00F02B97">
        <w:rPr>
          <w:rFonts w:asciiTheme="minorHAnsi" w:hAnsiTheme="minorHAnsi" w:cstheme="minorHAnsi"/>
          <w:b/>
          <w:bCs/>
          <w:szCs w:val="22"/>
        </w:rPr>
        <w:t>,</w:t>
      </w:r>
      <w:r w:rsidR="00F456A3" w:rsidRPr="00F02B97">
        <w:rPr>
          <w:rFonts w:asciiTheme="minorHAnsi" w:hAnsiTheme="minorHAnsi" w:cstheme="minorHAnsi"/>
          <w:b/>
          <w:bCs/>
          <w:szCs w:val="22"/>
        </w:rPr>
        <w:t xml:space="preserve"> v obsegu, kot bo to omogočil naročnik, </w:t>
      </w:r>
      <w:r w:rsidRPr="00F02B97">
        <w:rPr>
          <w:rFonts w:asciiTheme="minorHAnsi" w:hAnsiTheme="minorHAnsi" w:cstheme="minorHAnsi"/>
          <w:b/>
          <w:bCs/>
          <w:szCs w:val="22"/>
        </w:rPr>
        <w:t xml:space="preserve"> da se tako naročniku in drugim zainteresiranim omogoči celovit pregled nad zaključki  vseh </w:t>
      </w:r>
      <w:r w:rsidR="00563D90" w:rsidRPr="00F02B97">
        <w:rPr>
          <w:rFonts w:asciiTheme="minorHAnsi" w:hAnsiTheme="minorHAnsi" w:cstheme="minorHAnsi"/>
          <w:b/>
          <w:bCs/>
          <w:szCs w:val="22"/>
        </w:rPr>
        <w:t xml:space="preserve">pregledov </w:t>
      </w:r>
      <w:r w:rsidR="00DA25E6" w:rsidRPr="00F02B97">
        <w:rPr>
          <w:rFonts w:asciiTheme="minorHAnsi" w:hAnsiTheme="minorHAnsi" w:cstheme="minorHAnsi"/>
          <w:b/>
          <w:bCs/>
          <w:szCs w:val="22"/>
        </w:rPr>
        <w:t xml:space="preserve">revizije </w:t>
      </w:r>
      <w:r w:rsidR="00563D90" w:rsidRPr="00F02B97">
        <w:rPr>
          <w:rFonts w:asciiTheme="minorHAnsi" w:hAnsiTheme="minorHAnsi" w:cstheme="minorHAnsi"/>
          <w:b/>
          <w:bCs/>
          <w:szCs w:val="22"/>
        </w:rPr>
        <w:t xml:space="preserve">in </w:t>
      </w:r>
      <w:r w:rsidRPr="00F02B97">
        <w:rPr>
          <w:rFonts w:asciiTheme="minorHAnsi" w:hAnsiTheme="minorHAnsi" w:cstheme="minorHAnsi"/>
          <w:b/>
          <w:bCs/>
          <w:szCs w:val="22"/>
        </w:rPr>
        <w:t>recenzij PZI dokumentacije</w:t>
      </w:r>
      <w:r w:rsidR="00174E96" w:rsidRPr="00F02B97">
        <w:rPr>
          <w:rFonts w:asciiTheme="minorHAnsi" w:hAnsiTheme="minorHAnsi" w:cstheme="minorHAnsi"/>
          <w:b/>
          <w:bCs/>
          <w:szCs w:val="22"/>
        </w:rPr>
        <w:t>.</w:t>
      </w:r>
    </w:p>
    <w:p w14:paraId="5E459CC9" w14:textId="3BC1F740" w:rsidR="00493FA7" w:rsidRPr="000C7932" w:rsidRDefault="00493FA7" w:rsidP="00622EE3">
      <w:pPr>
        <w:widowControl w:val="0"/>
        <w:autoSpaceDE w:val="0"/>
        <w:autoSpaceDN w:val="0"/>
        <w:adjustRightInd w:val="0"/>
        <w:spacing w:before="100" w:after="100" w:line="276" w:lineRule="auto"/>
        <w:jc w:val="both"/>
        <w:rPr>
          <w:rFonts w:asciiTheme="minorHAnsi" w:hAnsiTheme="minorHAnsi" w:cstheme="minorHAnsi"/>
          <w:szCs w:val="22"/>
        </w:rPr>
      </w:pPr>
      <w:r w:rsidRPr="000C7932">
        <w:rPr>
          <w:rFonts w:asciiTheme="minorHAnsi" w:hAnsiTheme="minorHAnsi" w:cstheme="minorHAnsi"/>
          <w:szCs w:val="22"/>
        </w:rPr>
        <w:t xml:space="preserve">Naročnik pričakuje in zahteva, da </w:t>
      </w:r>
      <w:r w:rsidR="00A952F6">
        <w:rPr>
          <w:rFonts w:asciiTheme="minorHAnsi" w:hAnsiTheme="minorHAnsi" w:cstheme="minorHAnsi"/>
          <w:szCs w:val="22"/>
        </w:rPr>
        <w:t>izvajalec strokovnega pregleda</w:t>
      </w:r>
      <w:r w:rsidRPr="000C7932">
        <w:rPr>
          <w:rFonts w:asciiTheme="minorHAnsi" w:hAnsiTheme="minorHAnsi" w:cstheme="minorHAnsi"/>
          <w:szCs w:val="22"/>
        </w:rPr>
        <w:t xml:space="preserve"> poleg strokovnjakov, navedenih kot pogoj za pridobitev javnega naročila, imenuje tudi ostale strokovnjake, potrebnih za izpolnitev vseh nalog po zahtevah tega javnega naročila in kot je razvidno iz </w:t>
      </w:r>
      <w:r w:rsidR="008E01DF" w:rsidRPr="000C7932">
        <w:rPr>
          <w:rFonts w:asciiTheme="minorHAnsi" w:hAnsiTheme="minorHAnsi" w:cstheme="minorHAnsi"/>
          <w:szCs w:val="22"/>
        </w:rPr>
        <w:t>Navodil ponudnikom za pripravo ponudbe po tem naročilu</w:t>
      </w:r>
      <w:r w:rsidRPr="000C7932">
        <w:rPr>
          <w:rFonts w:asciiTheme="minorHAnsi" w:hAnsiTheme="minorHAnsi" w:cstheme="minorHAnsi"/>
          <w:szCs w:val="22"/>
        </w:rPr>
        <w:t>.</w:t>
      </w:r>
    </w:p>
    <w:p w14:paraId="170EAE87" w14:textId="0E4B99EF" w:rsidR="007B1892" w:rsidRPr="000C7932" w:rsidRDefault="00493FA7" w:rsidP="00622EE3">
      <w:pPr>
        <w:widowControl w:val="0"/>
        <w:autoSpaceDE w:val="0"/>
        <w:autoSpaceDN w:val="0"/>
        <w:adjustRightInd w:val="0"/>
        <w:spacing w:before="100" w:after="100" w:line="276" w:lineRule="auto"/>
        <w:jc w:val="both"/>
        <w:rPr>
          <w:rFonts w:asciiTheme="minorHAnsi" w:hAnsiTheme="minorHAnsi" w:cstheme="minorHAnsi"/>
          <w:szCs w:val="22"/>
        </w:rPr>
      </w:pPr>
      <w:r w:rsidRPr="000C7932">
        <w:rPr>
          <w:rFonts w:asciiTheme="minorHAnsi" w:hAnsiTheme="minorHAnsi" w:cstheme="minorHAnsi"/>
          <w:szCs w:val="22"/>
        </w:rPr>
        <w:t xml:space="preserve">Po oceni naročnika si mora zato </w:t>
      </w:r>
      <w:r w:rsidR="00A952F6">
        <w:rPr>
          <w:rFonts w:asciiTheme="minorHAnsi" w:hAnsiTheme="minorHAnsi" w:cstheme="minorHAnsi"/>
          <w:szCs w:val="22"/>
        </w:rPr>
        <w:t>izvajalec strokovnega pregleda</w:t>
      </w:r>
      <w:r w:rsidRPr="000C7932">
        <w:rPr>
          <w:rFonts w:asciiTheme="minorHAnsi" w:hAnsiTheme="minorHAnsi" w:cstheme="minorHAnsi"/>
          <w:szCs w:val="22"/>
        </w:rPr>
        <w:t xml:space="preserve"> zagotoviti sodelovanje strokovnjakov</w:t>
      </w:r>
      <w:r w:rsidR="001537DE" w:rsidRPr="000C7932">
        <w:rPr>
          <w:rFonts w:asciiTheme="minorHAnsi" w:hAnsiTheme="minorHAnsi" w:cstheme="minorHAnsi"/>
          <w:szCs w:val="22"/>
        </w:rPr>
        <w:t>, ki imajo ustrezne izkušnje pri projektiranju in gradnji podobnih objektov in inštalacij, kot so predmet recenzije</w:t>
      </w:r>
      <w:r w:rsidR="00563D90" w:rsidRPr="000C7932">
        <w:rPr>
          <w:rFonts w:asciiTheme="minorHAnsi" w:hAnsiTheme="minorHAnsi" w:cstheme="minorHAnsi"/>
          <w:szCs w:val="22"/>
        </w:rPr>
        <w:t xml:space="preserve"> najmanj v številu in obsegu k</w:t>
      </w:r>
      <w:r w:rsidR="001537DE" w:rsidRPr="000C7932">
        <w:rPr>
          <w:rFonts w:asciiTheme="minorHAnsi" w:hAnsiTheme="minorHAnsi" w:cstheme="minorHAnsi"/>
          <w:szCs w:val="22"/>
        </w:rPr>
        <w:t xml:space="preserve">ot podano </w:t>
      </w:r>
      <w:r w:rsidR="00563D90" w:rsidRPr="000C7932">
        <w:rPr>
          <w:rFonts w:asciiTheme="minorHAnsi" w:hAnsiTheme="minorHAnsi" w:cstheme="minorHAnsi"/>
          <w:szCs w:val="22"/>
        </w:rPr>
        <w:t>v Navodilih ponudnika in popisu za pripravo ponudbenega predračuna.</w:t>
      </w:r>
      <w:r w:rsidR="001537DE" w:rsidRPr="000C7932">
        <w:rPr>
          <w:rFonts w:asciiTheme="minorHAnsi" w:hAnsiTheme="minorHAnsi" w:cstheme="minorHAnsi"/>
          <w:szCs w:val="22"/>
        </w:rPr>
        <w:t xml:space="preserve"> </w:t>
      </w:r>
      <w:r w:rsidR="001537DE" w:rsidRPr="00C9624C">
        <w:rPr>
          <w:rFonts w:asciiTheme="minorHAnsi" w:hAnsiTheme="minorHAnsi" w:cstheme="minorHAnsi"/>
          <w:szCs w:val="22"/>
        </w:rPr>
        <w:t xml:space="preserve">Iz </w:t>
      </w:r>
      <w:r w:rsidR="001C5046" w:rsidRPr="00C9624C">
        <w:rPr>
          <w:rFonts w:asciiTheme="minorHAnsi" w:hAnsiTheme="minorHAnsi" w:cstheme="minorHAnsi"/>
          <w:szCs w:val="22"/>
        </w:rPr>
        <w:t>popisa oziroma ponudbenega predračuna</w:t>
      </w:r>
      <w:r w:rsidR="001537DE" w:rsidRPr="00C9624C">
        <w:rPr>
          <w:rFonts w:asciiTheme="minorHAnsi" w:hAnsiTheme="minorHAnsi" w:cstheme="minorHAnsi"/>
          <w:szCs w:val="22"/>
        </w:rPr>
        <w:t xml:space="preserve"> je </w:t>
      </w:r>
      <w:r w:rsidR="00C9624C" w:rsidRPr="00C9624C">
        <w:rPr>
          <w:rFonts w:asciiTheme="minorHAnsi" w:hAnsiTheme="minorHAnsi" w:cstheme="minorHAnsi"/>
          <w:szCs w:val="22"/>
        </w:rPr>
        <w:t>razviden obseg strokovnega pregleda</w:t>
      </w:r>
      <w:r w:rsidR="001537DE" w:rsidRPr="00C9624C">
        <w:rPr>
          <w:rFonts w:asciiTheme="minorHAnsi" w:hAnsiTheme="minorHAnsi" w:cstheme="minorHAnsi"/>
          <w:szCs w:val="22"/>
        </w:rPr>
        <w:t xml:space="preserve"> posameznih vrst objektov</w:t>
      </w:r>
      <w:r w:rsidR="001537DE" w:rsidRPr="000C7932">
        <w:rPr>
          <w:rFonts w:asciiTheme="minorHAnsi" w:hAnsiTheme="minorHAnsi" w:cstheme="minorHAnsi"/>
          <w:szCs w:val="22"/>
        </w:rPr>
        <w:t xml:space="preserve"> in inštalacij, pri čemer lahko </w:t>
      </w:r>
      <w:r w:rsidR="00C9624C">
        <w:rPr>
          <w:rFonts w:asciiTheme="minorHAnsi" w:hAnsiTheme="minorHAnsi" w:cstheme="minorHAnsi"/>
          <w:szCs w:val="22"/>
        </w:rPr>
        <w:t>strokovni pregled</w:t>
      </w:r>
      <w:r w:rsidR="001537DE" w:rsidRPr="000C7932">
        <w:rPr>
          <w:rFonts w:asciiTheme="minorHAnsi" w:hAnsiTheme="minorHAnsi" w:cstheme="minorHAnsi"/>
          <w:szCs w:val="22"/>
        </w:rPr>
        <w:t xml:space="preserve"> posamezne vrste objektov/inštalacij izvede eden ali več strokovnjakov ali pa en strokovnjak izvede </w:t>
      </w:r>
      <w:r w:rsidR="00C9624C">
        <w:rPr>
          <w:rFonts w:asciiTheme="minorHAnsi" w:hAnsiTheme="minorHAnsi" w:cstheme="minorHAnsi"/>
          <w:szCs w:val="22"/>
        </w:rPr>
        <w:t>strokovni pregled</w:t>
      </w:r>
      <w:r w:rsidR="001537DE" w:rsidRPr="000C7932">
        <w:rPr>
          <w:rFonts w:asciiTheme="minorHAnsi" w:hAnsiTheme="minorHAnsi" w:cstheme="minorHAnsi"/>
          <w:szCs w:val="22"/>
        </w:rPr>
        <w:t xml:space="preserve"> enega ali </w:t>
      </w:r>
      <w:r w:rsidR="00C9624C">
        <w:rPr>
          <w:rFonts w:asciiTheme="minorHAnsi" w:hAnsiTheme="minorHAnsi" w:cstheme="minorHAnsi"/>
          <w:szCs w:val="22"/>
        </w:rPr>
        <w:t>največ dveh</w:t>
      </w:r>
      <w:r w:rsidR="001537DE" w:rsidRPr="000C7932">
        <w:rPr>
          <w:rFonts w:asciiTheme="minorHAnsi" w:hAnsiTheme="minorHAnsi" w:cstheme="minorHAnsi"/>
          <w:szCs w:val="22"/>
        </w:rPr>
        <w:t xml:space="preserve"> vrst objektov , v kolikor ima za to ustrezne izkušnje in </w:t>
      </w:r>
      <w:r w:rsidR="001C5046" w:rsidRPr="000C7932">
        <w:rPr>
          <w:rFonts w:asciiTheme="minorHAnsi" w:hAnsiTheme="minorHAnsi" w:cstheme="minorHAnsi"/>
          <w:szCs w:val="22"/>
        </w:rPr>
        <w:t xml:space="preserve">če </w:t>
      </w:r>
      <w:r w:rsidR="00563D90" w:rsidRPr="000C7932">
        <w:rPr>
          <w:rFonts w:asciiTheme="minorHAnsi" w:hAnsiTheme="minorHAnsi" w:cstheme="minorHAnsi"/>
          <w:szCs w:val="22"/>
        </w:rPr>
        <w:t xml:space="preserve">glede na potreben obseg dela </w:t>
      </w:r>
      <w:r w:rsidR="001537DE" w:rsidRPr="000C7932">
        <w:rPr>
          <w:rFonts w:asciiTheme="minorHAnsi" w:hAnsiTheme="minorHAnsi" w:cstheme="minorHAnsi"/>
          <w:szCs w:val="22"/>
        </w:rPr>
        <w:t>lahko</w:t>
      </w:r>
      <w:r w:rsidR="001C5046" w:rsidRPr="000C7932">
        <w:rPr>
          <w:rFonts w:asciiTheme="minorHAnsi" w:hAnsiTheme="minorHAnsi" w:cstheme="minorHAnsi"/>
          <w:szCs w:val="22"/>
        </w:rPr>
        <w:t xml:space="preserve"> </w:t>
      </w:r>
      <w:r w:rsidR="00C9624C">
        <w:rPr>
          <w:rFonts w:asciiTheme="minorHAnsi" w:hAnsiTheme="minorHAnsi" w:cstheme="minorHAnsi"/>
          <w:szCs w:val="22"/>
        </w:rPr>
        <w:t xml:space="preserve">strokovni pregled </w:t>
      </w:r>
      <w:r w:rsidR="001C5046" w:rsidRPr="000C7932">
        <w:rPr>
          <w:rFonts w:asciiTheme="minorHAnsi" w:hAnsiTheme="minorHAnsi" w:cstheme="minorHAnsi"/>
          <w:szCs w:val="22"/>
        </w:rPr>
        <w:t xml:space="preserve">več vrst objektov </w:t>
      </w:r>
      <w:r w:rsidR="001537DE" w:rsidRPr="000C7932">
        <w:rPr>
          <w:rFonts w:asciiTheme="minorHAnsi" w:hAnsiTheme="minorHAnsi" w:cstheme="minorHAnsi"/>
          <w:szCs w:val="22"/>
        </w:rPr>
        <w:t>izvede v pogodbenem roku.</w:t>
      </w:r>
      <w:r w:rsidR="00C9624C">
        <w:rPr>
          <w:rFonts w:asciiTheme="minorHAnsi" w:hAnsiTheme="minorHAnsi" w:cstheme="minorHAnsi"/>
          <w:szCs w:val="22"/>
        </w:rPr>
        <w:t xml:space="preserve"> Vodja recenzije je lahko tudi v vlogi Vodje revizije, v kolikor izpolnjuje pogoje Navodil. </w:t>
      </w:r>
    </w:p>
    <w:p w14:paraId="33668C14" w14:textId="47E3F625" w:rsidR="00C5618A" w:rsidRPr="000C7932" w:rsidRDefault="00C5618A" w:rsidP="00622EE3">
      <w:pPr>
        <w:widowControl w:val="0"/>
        <w:autoSpaceDE w:val="0"/>
        <w:autoSpaceDN w:val="0"/>
        <w:adjustRightInd w:val="0"/>
        <w:spacing w:before="100" w:after="100" w:line="276" w:lineRule="auto"/>
        <w:jc w:val="both"/>
        <w:rPr>
          <w:rFonts w:asciiTheme="minorHAnsi" w:hAnsiTheme="minorHAnsi" w:cstheme="minorHAnsi"/>
          <w:szCs w:val="22"/>
        </w:rPr>
      </w:pPr>
      <w:r w:rsidRPr="000C7932">
        <w:rPr>
          <w:rFonts w:asciiTheme="minorHAnsi" w:hAnsiTheme="minorHAnsi" w:cstheme="minorHAnsi"/>
          <w:szCs w:val="22"/>
        </w:rPr>
        <w:t xml:space="preserve">Če v dokumentaciji niso zajete vse potrebne vsebine za izdajo potrdila o izvedbi </w:t>
      </w:r>
      <w:r w:rsidR="00C9624C">
        <w:rPr>
          <w:rFonts w:asciiTheme="minorHAnsi" w:hAnsiTheme="minorHAnsi" w:cstheme="minorHAnsi"/>
          <w:szCs w:val="22"/>
        </w:rPr>
        <w:t>strokovnega pregleda (</w:t>
      </w:r>
      <w:r w:rsidRPr="000C7932">
        <w:rPr>
          <w:rFonts w:asciiTheme="minorHAnsi" w:hAnsiTheme="minorHAnsi" w:cstheme="minorHAnsi"/>
          <w:szCs w:val="22"/>
        </w:rPr>
        <w:t>recenzije</w:t>
      </w:r>
      <w:r w:rsidR="00C9624C">
        <w:rPr>
          <w:rFonts w:asciiTheme="minorHAnsi" w:hAnsiTheme="minorHAnsi" w:cstheme="minorHAnsi"/>
          <w:szCs w:val="22"/>
        </w:rPr>
        <w:t xml:space="preserve"> in revizije)</w:t>
      </w:r>
      <w:r w:rsidRPr="000C7932">
        <w:rPr>
          <w:rFonts w:asciiTheme="minorHAnsi" w:hAnsiTheme="minorHAnsi" w:cstheme="minorHAnsi"/>
          <w:szCs w:val="22"/>
        </w:rPr>
        <w:t xml:space="preserve">, je </w:t>
      </w:r>
      <w:r w:rsidR="00C9624C">
        <w:rPr>
          <w:rFonts w:asciiTheme="minorHAnsi" w:hAnsiTheme="minorHAnsi" w:cstheme="minorHAnsi"/>
          <w:szCs w:val="22"/>
        </w:rPr>
        <w:t>izvajalec strokovnega pregleda</w:t>
      </w:r>
      <w:r w:rsidRPr="000C7932">
        <w:rPr>
          <w:rFonts w:asciiTheme="minorHAnsi" w:hAnsiTheme="minorHAnsi" w:cstheme="minorHAnsi"/>
          <w:szCs w:val="22"/>
        </w:rPr>
        <w:t xml:space="preserve"> dolžan opozoriti projektanta in naročnika na pomanjkljivosti in po dopolnitvi dokumentacije, </w:t>
      </w:r>
      <w:r w:rsidR="00C9624C">
        <w:rPr>
          <w:rFonts w:asciiTheme="minorHAnsi" w:hAnsiTheme="minorHAnsi" w:cstheme="minorHAnsi"/>
          <w:szCs w:val="22"/>
        </w:rPr>
        <w:t>strokovno pregledati</w:t>
      </w:r>
      <w:r w:rsidRPr="000C7932">
        <w:rPr>
          <w:rFonts w:asciiTheme="minorHAnsi" w:hAnsiTheme="minorHAnsi" w:cstheme="minorHAnsi"/>
          <w:szCs w:val="22"/>
        </w:rPr>
        <w:t xml:space="preserve"> dopolnjeno dokumentacijo.</w:t>
      </w:r>
    </w:p>
    <w:p w14:paraId="49AA16BB" w14:textId="21969F8D" w:rsidR="007B1892" w:rsidRDefault="00C9624C" w:rsidP="00622EE3">
      <w:pPr>
        <w:widowControl w:val="0"/>
        <w:autoSpaceDE w:val="0"/>
        <w:autoSpaceDN w:val="0"/>
        <w:adjustRightInd w:val="0"/>
        <w:spacing w:before="100" w:after="100" w:line="276" w:lineRule="auto"/>
        <w:jc w:val="both"/>
        <w:rPr>
          <w:rFonts w:asciiTheme="minorHAnsi" w:hAnsiTheme="minorHAnsi" w:cstheme="minorHAnsi"/>
          <w:szCs w:val="22"/>
        </w:rPr>
      </w:pPr>
      <w:r>
        <w:rPr>
          <w:rFonts w:asciiTheme="minorHAnsi" w:hAnsiTheme="minorHAnsi" w:cstheme="minorHAnsi"/>
          <w:szCs w:val="22"/>
        </w:rPr>
        <w:t>Izvajalec strokovnega pregleda</w:t>
      </w:r>
      <w:r w:rsidR="007B1892" w:rsidRPr="000C7932">
        <w:rPr>
          <w:rFonts w:asciiTheme="minorHAnsi" w:hAnsiTheme="minorHAnsi" w:cstheme="minorHAnsi"/>
          <w:szCs w:val="22"/>
        </w:rPr>
        <w:t xml:space="preserve"> je dolžan pregledati pripombe naročnika ter</w:t>
      </w:r>
      <w:r>
        <w:rPr>
          <w:rFonts w:asciiTheme="minorHAnsi" w:hAnsiTheme="minorHAnsi" w:cstheme="minorHAnsi"/>
          <w:szCs w:val="22"/>
        </w:rPr>
        <w:t xml:space="preserve"> naročnikovega</w:t>
      </w:r>
      <w:r w:rsidR="007B1892" w:rsidRPr="000C7932">
        <w:rPr>
          <w:rFonts w:asciiTheme="minorHAnsi" w:hAnsiTheme="minorHAnsi" w:cstheme="minorHAnsi"/>
          <w:szCs w:val="22"/>
        </w:rPr>
        <w:t xml:space="preserve"> konzultanta/inženirja </w:t>
      </w:r>
      <w:r w:rsidR="006E5719" w:rsidRPr="000C7932">
        <w:rPr>
          <w:rFonts w:asciiTheme="minorHAnsi" w:hAnsiTheme="minorHAnsi" w:cstheme="minorHAnsi"/>
          <w:szCs w:val="22"/>
        </w:rPr>
        <w:t xml:space="preserve">na projektno dokumentacijo </w:t>
      </w:r>
      <w:r w:rsidR="007B1892" w:rsidRPr="000C7932">
        <w:rPr>
          <w:rFonts w:asciiTheme="minorHAnsi" w:hAnsiTheme="minorHAnsi" w:cstheme="minorHAnsi"/>
          <w:szCs w:val="22"/>
        </w:rPr>
        <w:t xml:space="preserve">in preveriti, ali jih je projektant pravilno upošteval v poročilu. Brez upoštevanja pripomb naročnika ter </w:t>
      </w:r>
      <w:r>
        <w:rPr>
          <w:rFonts w:asciiTheme="minorHAnsi" w:hAnsiTheme="minorHAnsi" w:cstheme="minorHAnsi"/>
          <w:szCs w:val="22"/>
        </w:rPr>
        <w:t xml:space="preserve">naročnikovega </w:t>
      </w:r>
      <w:r w:rsidR="007B1892" w:rsidRPr="000C7932">
        <w:rPr>
          <w:rFonts w:asciiTheme="minorHAnsi" w:hAnsiTheme="minorHAnsi" w:cstheme="minorHAnsi"/>
          <w:szCs w:val="22"/>
        </w:rPr>
        <w:t xml:space="preserve">konzultanta/inženirja oziroma brez strokovne utemeljitve </w:t>
      </w:r>
      <w:r>
        <w:rPr>
          <w:rFonts w:asciiTheme="minorHAnsi" w:hAnsiTheme="minorHAnsi" w:cstheme="minorHAnsi"/>
          <w:szCs w:val="22"/>
        </w:rPr>
        <w:t>strokovni pregled</w:t>
      </w:r>
      <w:r w:rsidR="007B1892" w:rsidRPr="000C7932">
        <w:rPr>
          <w:rFonts w:asciiTheme="minorHAnsi" w:hAnsiTheme="minorHAnsi" w:cstheme="minorHAnsi"/>
          <w:szCs w:val="22"/>
        </w:rPr>
        <w:t xml:space="preserve"> ne more biti pozitivno zaključen.</w:t>
      </w:r>
    </w:p>
    <w:p w14:paraId="278CFC2C" w14:textId="36559E4C" w:rsidR="001537DE" w:rsidRPr="000C7932" w:rsidRDefault="00AA0D13" w:rsidP="00CC6259">
      <w:pPr>
        <w:pStyle w:val="NavadenCalibri11"/>
        <w:rPr>
          <w:rFonts w:asciiTheme="minorHAnsi" w:hAnsiTheme="minorHAnsi" w:cstheme="minorHAnsi"/>
        </w:rPr>
      </w:pPr>
      <w:r w:rsidRPr="00610AEE">
        <w:rPr>
          <w:rFonts w:asciiTheme="minorHAnsi" w:hAnsiTheme="minorHAnsi" w:cstheme="minorHAnsi"/>
        </w:rPr>
        <w:t>Izvajalec</w:t>
      </w:r>
      <w:r w:rsidR="002856D1" w:rsidRPr="00610AEE">
        <w:rPr>
          <w:rFonts w:asciiTheme="minorHAnsi" w:hAnsiTheme="minorHAnsi" w:cstheme="minorHAnsi"/>
        </w:rPr>
        <w:t xml:space="preserve"> strokovnega pregleda </w:t>
      </w:r>
      <w:r w:rsidRPr="00610AEE">
        <w:rPr>
          <w:rFonts w:asciiTheme="minorHAnsi" w:hAnsiTheme="minorHAnsi" w:cstheme="minorHAnsi"/>
        </w:rPr>
        <w:t>je tekom cele izvedbe predmeta javnega naročila dolžan sproti obveščati naročnika o napredku dela, o morebitnih razlogih za zamudo ali drugih dejstvih, ki ne omogočajo tekočega dela. Izvajalec</w:t>
      </w:r>
      <w:r w:rsidR="002856D1" w:rsidRPr="00610AEE">
        <w:rPr>
          <w:rFonts w:asciiTheme="minorHAnsi" w:hAnsiTheme="minorHAnsi" w:cstheme="minorHAnsi"/>
        </w:rPr>
        <w:t xml:space="preserve"> strokovnega pregleda</w:t>
      </w:r>
      <w:r w:rsidRPr="00610AEE">
        <w:rPr>
          <w:rFonts w:asciiTheme="minorHAnsi" w:hAnsiTheme="minorHAnsi" w:cstheme="minorHAnsi"/>
        </w:rPr>
        <w:t xml:space="preserve"> naročniku preda osnutek </w:t>
      </w:r>
      <w:r w:rsidR="002856D1" w:rsidRPr="00610AEE">
        <w:rPr>
          <w:rFonts w:asciiTheme="minorHAnsi" w:hAnsiTheme="minorHAnsi" w:cstheme="minorHAnsi"/>
        </w:rPr>
        <w:t xml:space="preserve">revizijskih in </w:t>
      </w:r>
      <w:r w:rsidRPr="00610AEE">
        <w:rPr>
          <w:rFonts w:asciiTheme="minorHAnsi" w:hAnsiTheme="minorHAnsi" w:cstheme="minorHAnsi"/>
        </w:rPr>
        <w:t>recenzentskih poročil</w:t>
      </w:r>
      <w:r w:rsidR="00CC6259" w:rsidRPr="00610AEE">
        <w:rPr>
          <w:rFonts w:asciiTheme="minorHAnsi" w:hAnsiTheme="minorHAnsi" w:cstheme="minorHAnsi"/>
        </w:rPr>
        <w:t xml:space="preserve"> posamezne in končne </w:t>
      </w:r>
      <w:r w:rsidR="002856D1" w:rsidRPr="00610AEE">
        <w:rPr>
          <w:rFonts w:asciiTheme="minorHAnsi" w:hAnsiTheme="minorHAnsi" w:cstheme="minorHAnsi"/>
        </w:rPr>
        <w:t xml:space="preserve">revizije ter </w:t>
      </w:r>
      <w:r w:rsidR="00CC6259" w:rsidRPr="00610AEE">
        <w:rPr>
          <w:rFonts w:asciiTheme="minorHAnsi" w:hAnsiTheme="minorHAnsi" w:cstheme="minorHAnsi"/>
        </w:rPr>
        <w:t>recenzije</w:t>
      </w:r>
      <w:r w:rsidRPr="00610AEE">
        <w:rPr>
          <w:rFonts w:asciiTheme="minorHAnsi" w:hAnsiTheme="minorHAnsi" w:cstheme="minorHAnsi"/>
        </w:rPr>
        <w:t>.</w:t>
      </w:r>
      <w:r w:rsidR="00490F71">
        <w:rPr>
          <w:rFonts w:asciiTheme="minorHAnsi" w:hAnsiTheme="minorHAnsi" w:cstheme="minorHAnsi"/>
        </w:rPr>
        <w:t xml:space="preserve"> Po potrditvi le -teh se izdela končne verzije dokumentov.</w:t>
      </w:r>
    </w:p>
    <w:p w14:paraId="0C204557" w14:textId="41B2B566" w:rsidR="009506BE" w:rsidRPr="000C7932" w:rsidRDefault="009506BE" w:rsidP="00CC6259">
      <w:pPr>
        <w:pStyle w:val="Odstavekseznama"/>
        <w:widowControl w:val="0"/>
        <w:numPr>
          <w:ilvl w:val="0"/>
          <w:numId w:val="13"/>
        </w:numPr>
        <w:autoSpaceDE w:val="0"/>
        <w:autoSpaceDN w:val="0"/>
        <w:adjustRightInd w:val="0"/>
        <w:spacing w:before="240" w:after="120" w:line="276" w:lineRule="auto"/>
        <w:ind w:left="357" w:hanging="357"/>
        <w:contextualSpacing w:val="0"/>
        <w:jc w:val="both"/>
        <w:outlineLvl w:val="0"/>
        <w:rPr>
          <w:rFonts w:asciiTheme="minorHAnsi" w:hAnsiTheme="minorHAnsi" w:cstheme="minorHAnsi"/>
          <w:b/>
          <w:bCs/>
          <w:szCs w:val="22"/>
        </w:rPr>
      </w:pPr>
      <w:bookmarkStart w:id="55" w:name="_Toc221607460"/>
      <w:r w:rsidRPr="000C7932">
        <w:rPr>
          <w:rFonts w:asciiTheme="minorHAnsi" w:hAnsiTheme="minorHAnsi" w:cstheme="minorHAnsi"/>
          <w:b/>
          <w:bCs/>
          <w:szCs w:val="22"/>
        </w:rPr>
        <w:t>POSEBNE ZAHTEVE NAROČNIKA</w:t>
      </w:r>
      <w:bookmarkEnd w:id="55"/>
    </w:p>
    <w:p w14:paraId="0D8A64F5" w14:textId="669F8487" w:rsidR="009506BE" w:rsidRPr="000C7932" w:rsidRDefault="009506BE" w:rsidP="009E5451">
      <w:p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 xml:space="preserve">Izbrani </w:t>
      </w:r>
      <w:r w:rsidR="00490F71">
        <w:rPr>
          <w:rFonts w:ascii="Calibri" w:eastAsia="Aptos" w:hAnsi="Calibri" w:cs="Calibri"/>
          <w:kern w:val="2"/>
          <w:szCs w:val="24"/>
          <w:lang w:eastAsia="en-US"/>
          <w14:ligatures w14:val="standardContextual"/>
        </w:rPr>
        <w:t>izvajal</w:t>
      </w:r>
      <w:r w:rsidR="0049440B">
        <w:rPr>
          <w:rFonts w:ascii="Calibri" w:eastAsia="Aptos" w:hAnsi="Calibri" w:cs="Calibri"/>
          <w:kern w:val="2"/>
          <w:szCs w:val="24"/>
          <w:lang w:eastAsia="en-US"/>
          <w14:ligatures w14:val="standardContextual"/>
        </w:rPr>
        <w:t>ec</w:t>
      </w:r>
      <w:r w:rsidRPr="000C7932">
        <w:rPr>
          <w:rFonts w:ascii="Calibri" w:eastAsia="Aptos" w:hAnsi="Calibri" w:cs="Calibri"/>
          <w:kern w:val="2"/>
          <w:szCs w:val="24"/>
          <w:lang w:eastAsia="en-US"/>
          <w14:ligatures w14:val="standardContextual"/>
        </w:rPr>
        <w:t xml:space="preserve"> ima poleg vseh nalog, določenih v vsebini in obsegu dela, še sledeče obveznosti:</w:t>
      </w:r>
    </w:p>
    <w:p w14:paraId="114FD02B" w14:textId="6E5DD869" w:rsidR="009506BE" w:rsidRPr="000C7932" w:rsidRDefault="009506BE"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Izvajalec je dolžan stalno sodelovati in upoštevati navodila naročnika, njegovega pooblaščenega zastopnika oz. konzultanta, ki zastopa interese naročnika pri sprotnem spremljanju predmeta pogodbe</w:t>
      </w:r>
      <w:r w:rsidR="00A66DAA">
        <w:rPr>
          <w:rFonts w:ascii="Calibri" w:eastAsia="Aptos" w:hAnsi="Calibri" w:cs="Calibri"/>
          <w:kern w:val="2"/>
          <w:szCs w:val="24"/>
          <w:lang w:eastAsia="en-US"/>
          <w14:ligatures w14:val="standardContextual"/>
        </w:rPr>
        <w:t>.</w:t>
      </w:r>
    </w:p>
    <w:p w14:paraId="3DF1BED7" w14:textId="21442883" w:rsidR="009506BE" w:rsidRPr="00C9624C" w:rsidRDefault="009506BE"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C9624C">
        <w:rPr>
          <w:rFonts w:ascii="Calibri" w:eastAsia="Aptos" w:hAnsi="Calibri" w:cs="Calibri"/>
          <w:kern w:val="2"/>
          <w:szCs w:val="24"/>
          <w:lang w:eastAsia="en-US"/>
          <w14:ligatures w14:val="standardContextual"/>
        </w:rPr>
        <w:t>Izvajalec je dolžan redno sodelovati na koordinacijah in drugih sestankih, ki jih v zvezi s predmetom pogodbe organizira naročnik ali njegov pooblaščeni zastopnik oz. konzultant. Predvidene so redne  koordinacije</w:t>
      </w:r>
      <w:r w:rsidR="009E5451" w:rsidRPr="00C9624C">
        <w:rPr>
          <w:rFonts w:ascii="Calibri" w:eastAsia="Aptos" w:hAnsi="Calibri" w:cs="Calibri"/>
          <w:kern w:val="2"/>
          <w:szCs w:val="24"/>
          <w:lang w:eastAsia="en-US"/>
          <w14:ligatures w14:val="standardContextual"/>
        </w:rPr>
        <w:t xml:space="preserve"> </w:t>
      </w:r>
      <w:r w:rsidR="00EB528F" w:rsidRPr="00C9624C">
        <w:rPr>
          <w:rFonts w:ascii="Calibri" w:eastAsia="Aptos" w:hAnsi="Calibri" w:cs="Calibri"/>
          <w:kern w:val="2"/>
          <w:szCs w:val="24"/>
          <w:lang w:eastAsia="en-US"/>
          <w14:ligatures w14:val="standardContextual"/>
        </w:rPr>
        <w:t>enkrat</w:t>
      </w:r>
      <w:r w:rsidR="009E5451" w:rsidRPr="00C9624C">
        <w:rPr>
          <w:rFonts w:ascii="Calibri" w:eastAsia="Aptos" w:hAnsi="Calibri" w:cs="Calibri"/>
          <w:kern w:val="2"/>
          <w:szCs w:val="24"/>
          <w:lang w:eastAsia="en-US"/>
          <w14:ligatures w14:val="standardContextual"/>
        </w:rPr>
        <w:t xml:space="preserve"> na teden</w:t>
      </w:r>
      <w:r w:rsidR="00281832" w:rsidRPr="00C9624C">
        <w:rPr>
          <w:rFonts w:ascii="Calibri" w:eastAsia="Aptos" w:hAnsi="Calibri" w:cs="Calibri"/>
          <w:kern w:val="2"/>
          <w:szCs w:val="24"/>
          <w:lang w:eastAsia="en-US"/>
          <w14:ligatures w14:val="standardContextual"/>
        </w:rPr>
        <w:t xml:space="preserve"> i</w:t>
      </w:r>
      <w:r w:rsidR="00BC61DB" w:rsidRPr="00C9624C">
        <w:rPr>
          <w:rFonts w:ascii="Calibri" w:eastAsia="Aptos" w:hAnsi="Calibri" w:cs="Calibri"/>
          <w:kern w:val="2"/>
          <w:szCs w:val="24"/>
          <w:lang w:eastAsia="en-US"/>
          <w14:ligatures w14:val="standardContextual"/>
        </w:rPr>
        <w:t>n</w:t>
      </w:r>
      <w:r w:rsidR="00281832" w:rsidRPr="00C9624C">
        <w:rPr>
          <w:rFonts w:ascii="Calibri" w:eastAsia="Aptos" w:hAnsi="Calibri" w:cs="Calibri"/>
          <w:kern w:val="2"/>
          <w:szCs w:val="24"/>
          <w:lang w:eastAsia="en-US"/>
          <w14:ligatures w14:val="standardContextual"/>
        </w:rPr>
        <w:t xml:space="preserve"> izjemoma po potrebi doda</w:t>
      </w:r>
      <w:r w:rsidR="00BC61DB" w:rsidRPr="00C9624C">
        <w:rPr>
          <w:rFonts w:ascii="Calibri" w:eastAsia="Aptos" w:hAnsi="Calibri" w:cs="Calibri"/>
          <w:kern w:val="2"/>
          <w:szCs w:val="24"/>
          <w:lang w:eastAsia="en-US"/>
          <w14:ligatures w14:val="standardContextual"/>
        </w:rPr>
        <w:t>tne, za obravnavo rešitev</w:t>
      </w:r>
      <w:r w:rsidR="00D10C8E" w:rsidRPr="00C9624C">
        <w:rPr>
          <w:rFonts w:ascii="Calibri" w:eastAsia="Aptos" w:hAnsi="Calibri" w:cs="Calibri"/>
          <w:kern w:val="2"/>
          <w:szCs w:val="24"/>
          <w:lang w:eastAsia="en-US"/>
          <w14:ligatures w14:val="standardContextual"/>
        </w:rPr>
        <w:t>, ki zahtevajo s</w:t>
      </w:r>
      <w:r w:rsidR="009A0813" w:rsidRPr="00C9624C">
        <w:rPr>
          <w:rFonts w:ascii="Calibri" w:eastAsia="Aptos" w:hAnsi="Calibri" w:cs="Calibri"/>
          <w:kern w:val="2"/>
          <w:szCs w:val="24"/>
          <w:lang w:eastAsia="en-US"/>
          <w14:ligatures w14:val="standardContextual"/>
        </w:rPr>
        <w:t xml:space="preserve">prejem vmesnih odločitev v fazi </w:t>
      </w:r>
      <w:r w:rsidR="000E373C" w:rsidRPr="00C9624C">
        <w:rPr>
          <w:rFonts w:ascii="Calibri" w:eastAsia="Aptos" w:hAnsi="Calibri" w:cs="Calibri"/>
          <w:kern w:val="2"/>
          <w:szCs w:val="24"/>
          <w:lang w:eastAsia="en-US"/>
          <w14:ligatures w14:val="standardContextual"/>
        </w:rPr>
        <w:t>projektiranja</w:t>
      </w:r>
      <w:r w:rsidR="00A66DAA">
        <w:rPr>
          <w:rFonts w:ascii="Calibri" w:eastAsia="Aptos" w:hAnsi="Calibri" w:cs="Calibri"/>
          <w:kern w:val="2"/>
          <w:szCs w:val="24"/>
          <w:lang w:eastAsia="en-US"/>
          <w14:ligatures w14:val="standardContextual"/>
        </w:rPr>
        <w:t>.</w:t>
      </w:r>
    </w:p>
    <w:p w14:paraId="0F8E9535" w14:textId="54073162" w:rsidR="009E5451" w:rsidRPr="000C7932" w:rsidRDefault="009E5451"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lastRenderedPageBreak/>
        <w:t xml:space="preserve">Skladno z vsakim vmesnim pregledom posameznega dela načrta je </w:t>
      </w:r>
      <w:r w:rsidR="00364820">
        <w:rPr>
          <w:rFonts w:ascii="Calibri" w:eastAsia="Aptos" w:hAnsi="Calibri" w:cs="Calibri"/>
          <w:kern w:val="2"/>
          <w:szCs w:val="24"/>
          <w:lang w:eastAsia="en-US"/>
          <w14:ligatures w14:val="standardContextual"/>
        </w:rPr>
        <w:t xml:space="preserve">izvajalec </w:t>
      </w:r>
      <w:r w:rsidRPr="000C7932">
        <w:rPr>
          <w:rFonts w:ascii="Calibri" w:eastAsia="Aptos" w:hAnsi="Calibri" w:cs="Calibri"/>
          <w:kern w:val="2"/>
          <w:szCs w:val="24"/>
          <w:lang w:eastAsia="en-US"/>
          <w14:ligatures w14:val="standardContextual"/>
        </w:rPr>
        <w:t>dolžan izdelati vmesno poročilo</w:t>
      </w:r>
      <w:r w:rsidR="00A66DAA">
        <w:rPr>
          <w:rFonts w:ascii="Calibri" w:eastAsia="Aptos" w:hAnsi="Calibri" w:cs="Calibri"/>
          <w:kern w:val="2"/>
          <w:szCs w:val="24"/>
          <w:lang w:eastAsia="en-US"/>
          <w14:ligatures w14:val="standardContextual"/>
        </w:rPr>
        <w:t>.</w:t>
      </w:r>
    </w:p>
    <w:p w14:paraId="7E3300F0" w14:textId="2AA6B7D7" w:rsidR="009506BE" w:rsidRPr="000C7932" w:rsidRDefault="009506BE"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 xml:space="preserve">Izvajalec ob začetku izvajanja pogodbenih obveznosti izdela terminski plan izvajanja vseh pogodbenih aktivnosti znotraj zahtevanih rokov v MS Projectu upoštevajoč dinamiko projektiranja skladno s pogodbo o projektiranju. </w:t>
      </w:r>
      <w:r w:rsidR="00364820">
        <w:rPr>
          <w:rFonts w:ascii="Calibri" w:eastAsia="Aptos" w:hAnsi="Calibri" w:cs="Calibri"/>
          <w:kern w:val="2"/>
          <w:szCs w:val="24"/>
          <w:lang w:eastAsia="en-US"/>
          <w14:ligatures w14:val="standardContextual"/>
        </w:rPr>
        <w:t>Navedeni plan mora predati 7 dni po uvedbi v delu.</w:t>
      </w:r>
    </w:p>
    <w:p w14:paraId="05B7F84B" w14:textId="77777777" w:rsidR="009506BE" w:rsidRPr="000C7932" w:rsidRDefault="009506BE"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 xml:space="preserve">Izvajalec je v primeru nejasnosti ali odstopanja v zvezi z zahtevami teh specifikacij dolžan pravočasno zahtevati pojasnila s strani naročnika oz. njegovega predstavnika ali ju opozoriti o odstopanjih. </w:t>
      </w:r>
    </w:p>
    <w:p w14:paraId="7DBD0785" w14:textId="58BFB45E" w:rsidR="009506BE" w:rsidRPr="000C7932" w:rsidRDefault="009506BE"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 xml:space="preserve">Izvajalec mora </w:t>
      </w:r>
      <w:r w:rsidR="00FB6DF8" w:rsidRPr="000C7932">
        <w:rPr>
          <w:rFonts w:ascii="Calibri" w:eastAsia="Aptos" w:hAnsi="Calibri" w:cs="Calibri"/>
          <w:kern w:val="2"/>
          <w:szCs w:val="24"/>
          <w:lang w:eastAsia="en-US"/>
          <w14:ligatures w14:val="standardContextual"/>
        </w:rPr>
        <w:t>preveriti in po</w:t>
      </w:r>
      <w:r w:rsidR="00E44E66" w:rsidRPr="000C7932">
        <w:rPr>
          <w:rFonts w:ascii="Calibri" w:eastAsia="Aptos" w:hAnsi="Calibri" w:cs="Calibri"/>
          <w:kern w:val="2"/>
          <w:szCs w:val="24"/>
          <w:lang w:eastAsia="en-US"/>
          <w14:ligatures w14:val="standardContextual"/>
        </w:rPr>
        <w:t>dati mnenje o</w:t>
      </w:r>
      <w:r w:rsidR="00FB6DF8" w:rsidRPr="000C7932">
        <w:rPr>
          <w:rFonts w:ascii="Calibri" w:eastAsia="Aptos" w:hAnsi="Calibri" w:cs="Calibri"/>
          <w:kern w:val="2"/>
          <w:szCs w:val="24"/>
          <w:lang w:eastAsia="en-US"/>
          <w14:ligatures w14:val="standardContextual"/>
        </w:rPr>
        <w:t xml:space="preserve"> </w:t>
      </w:r>
      <w:r w:rsidRPr="000C7932">
        <w:rPr>
          <w:rFonts w:ascii="Calibri" w:eastAsia="Aptos" w:hAnsi="Calibri" w:cs="Calibri"/>
          <w:kern w:val="2"/>
          <w:szCs w:val="24"/>
          <w:lang w:eastAsia="en-US"/>
          <w14:ligatures w14:val="standardContextual"/>
        </w:rPr>
        <w:t>usklajenost</w:t>
      </w:r>
      <w:r w:rsidR="00E44E66" w:rsidRPr="000C7932">
        <w:rPr>
          <w:rFonts w:ascii="Calibri" w:eastAsia="Aptos" w:hAnsi="Calibri" w:cs="Calibri"/>
          <w:kern w:val="2"/>
          <w:szCs w:val="24"/>
          <w:lang w:eastAsia="en-US"/>
          <w14:ligatures w14:val="standardContextual"/>
        </w:rPr>
        <w:t>i</w:t>
      </w:r>
      <w:r w:rsidRPr="000C7932">
        <w:rPr>
          <w:rFonts w:ascii="Calibri" w:eastAsia="Aptos" w:hAnsi="Calibri" w:cs="Calibri"/>
          <w:kern w:val="2"/>
          <w:szCs w:val="24"/>
          <w:lang w:eastAsia="en-US"/>
          <w14:ligatures w14:val="standardContextual"/>
        </w:rPr>
        <w:t xml:space="preserve"> projektnih rešitev levega tira in desnega tira za vse dele projekta med novimi projektnimi rešitvami levega tira, spremembami projektnih rešitev desnega tira zaradi vpliva levega tira in obstoječimi projektnimi rešitvami desnega tira.</w:t>
      </w:r>
    </w:p>
    <w:p w14:paraId="57D674F2" w14:textId="77777777" w:rsidR="009506BE" w:rsidRPr="000C7932" w:rsidRDefault="009506BE"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Izvajalec je dolžan nuditi ustrezno strokovno pomoč naročniku pri pripravi odgovorov, mnenj in poročila na različna vprašanja in pripombe različnih javnosti, državnega zbora, vlade in drugih državnih institucij.</w:t>
      </w:r>
    </w:p>
    <w:p w14:paraId="59515D07" w14:textId="5A2908CE" w:rsidR="009506BE" w:rsidRPr="000C7932" w:rsidRDefault="009506BE"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Izvajalec je dolžan sodelovati z vsemi deležniki pri pripravi projektne dokumentacije in se redno udeleževati sestankov</w:t>
      </w:r>
      <w:r w:rsidR="009E5451" w:rsidRPr="000C7932">
        <w:rPr>
          <w:rFonts w:ascii="Calibri" w:eastAsia="Aptos" w:hAnsi="Calibri" w:cs="Calibri"/>
          <w:kern w:val="2"/>
          <w:szCs w:val="24"/>
          <w:lang w:eastAsia="en-US"/>
          <w14:ligatures w14:val="standardContextual"/>
        </w:rPr>
        <w:t xml:space="preserve"> na katere bo povabljen</w:t>
      </w:r>
      <w:r w:rsidRPr="000C7932">
        <w:rPr>
          <w:rFonts w:ascii="Calibri" w:eastAsia="Aptos" w:hAnsi="Calibri" w:cs="Calibri"/>
          <w:kern w:val="2"/>
          <w:szCs w:val="24"/>
          <w:lang w:eastAsia="en-US"/>
          <w14:ligatures w14:val="standardContextual"/>
        </w:rPr>
        <w:t>.</w:t>
      </w:r>
    </w:p>
    <w:p w14:paraId="216AABB6" w14:textId="77777777" w:rsidR="009506BE" w:rsidRPr="000C7932" w:rsidRDefault="009506BE"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Izvajalec je dolžan slediti dinamiki in vsebini projektiranja do uspešnega dokončanja svojih pogodbenih obveznosti.</w:t>
      </w:r>
    </w:p>
    <w:p w14:paraId="144A3A9D" w14:textId="77777777" w:rsidR="009506BE" w:rsidRPr="000C7932" w:rsidRDefault="009506BE"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Izvajalec kot dober strokovnjak prevzema odgovornost za izvedbo vseh nalog, ki jih je potrebno izvršiti za uspešno in popolno izvedbo predmeta naloge.</w:t>
      </w:r>
    </w:p>
    <w:p w14:paraId="7EB7562C" w14:textId="77777777" w:rsidR="009506BE" w:rsidRPr="000C7932" w:rsidRDefault="009506BE"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Naročnik si pridržuje pravico dajati izvajalcu med izvajanjem pogodbenih obveznosti dodatna navodila, ki jih bo moral upoštevati, ne da bi imel pravico do dodatne cene, če taka navodila ne bodo bistveno vplivala na obseg naloge.</w:t>
      </w:r>
    </w:p>
    <w:p w14:paraId="06547FD9" w14:textId="7B4760AA" w:rsidR="00202B24" w:rsidRDefault="00202B24" w:rsidP="009E5451">
      <w:pPr>
        <w:numPr>
          <w:ilvl w:val="0"/>
          <w:numId w:val="26"/>
        </w:num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Izvajalec se mora ob prejemu projektne dokumentacije v pregled prepričati o njeni popolnosti. V ta namen vodja recenzije na podlagi kazala projekta preveri, ali projekt vsebuje vodilni načrt ter vse potrebne načrte in elaborate. Pri tem velja opozorilo vodji recenzije in recenzentom delov dokumentacije, da če posameznih sestavin v projektu ni, to ne pomeni, da jim jih ni treba pregledati. Če je bila recenzentu predložena pomanjkljiva projektna dokumentacija, recenzent na to opozori naročnika recenzije.</w:t>
      </w:r>
      <w:r w:rsidR="00485C28">
        <w:rPr>
          <w:rFonts w:ascii="Calibri" w:eastAsia="Aptos" w:hAnsi="Calibri" w:cs="Calibri"/>
          <w:kern w:val="2"/>
          <w:szCs w:val="24"/>
          <w:lang w:eastAsia="en-US"/>
          <w14:ligatures w14:val="standardContextual"/>
        </w:rPr>
        <w:t xml:space="preserve"> Enako velja za izvedbo revizije.</w:t>
      </w:r>
    </w:p>
    <w:p w14:paraId="288F1897" w14:textId="5F3BE5E7" w:rsidR="008B0FC2" w:rsidRPr="00610AEE" w:rsidRDefault="00A66DAA" w:rsidP="00A66DAA">
      <w:pPr>
        <w:pStyle w:val="NavadenCalibri11"/>
        <w:numPr>
          <w:ilvl w:val="0"/>
          <w:numId w:val="26"/>
        </w:numPr>
        <w:spacing w:before="0"/>
        <w:rPr>
          <w:rFonts w:asciiTheme="minorHAnsi" w:hAnsiTheme="minorHAnsi" w:cstheme="minorHAnsi"/>
        </w:rPr>
      </w:pPr>
      <w:r w:rsidRPr="00610AEE">
        <w:rPr>
          <w:rFonts w:asciiTheme="minorHAnsi" w:hAnsiTheme="minorHAnsi" w:cstheme="minorHAnsi"/>
        </w:rPr>
        <w:t>Dokumenti poročil strokovnih pregledov se oddajajo</w:t>
      </w:r>
      <w:r w:rsidR="008B0FC2" w:rsidRPr="00610AEE">
        <w:rPr>
          <w:rFonts w:asciiTheme="minorHAnsi" w:hAnsiTheme="minorHAnsi" w:cstheme="minorHAnsi"/>
        </w:rPr>
        <w:t xml:space="preserve"> </w:t>
      </w:r>
      <w:r w:rsidRPr="00610AEE">
        <w:rPr>
          <w:rFonts w:asciiTheme="minorHAnsi" w:hAnsiTheme="minorHAnsi" w:cstheme="minorHAnsi"/>
        </w:rPr>
        <w:t>v dveh</w:t>
      </w:r>
      <w:r w:rsidR="008B0FC2" w:rsidRPr="00610AEE">
        <w:rPr>
          <w:rFonts w:asciiTheme="minorHAnsi" w:hAnsiTheme="minorHAnsi" w:cstheme="minorHAnsi"/>
        </w:rPr>
        <w:t xml:space="preserve"> (2) fizičn</w:t>
      </w:r>
      <w:r w:rsidRPr="00610AEE">
        <w:rPr>
          <w:rFonts w:asciiTheme="minorHAnsi" w:hAnsiTheme="minorHAnsi" w:cstheme="minorHAnsi"/>
        </w:rPr>
        <w:t>ih</w:t>
      </w:r>
      <w:r w:rsidR="008B0FC2" w:rsidRPr="00610AEE">
        <w:rPr>
          <w:rFonts w:asciiTheme="minorHAnsi" w:hAnsiTheme="minorHAnsi" w:cstheme="minorHAnsi"/>
        </w:rPr>
        <w:t xml:space="preserve"> izvod</w:t>
      </w:r>
      <w:r w:rsidRPr="00610AEE">
        <w:rPr>
          <w:rFonts w:asciiTheme="minorHAnsi" w:hAnsiTheme="minorHAnsi" w:cstheme="minorHAnsi"/>
        </w:rPr>
        <w:t>ih</w:t>
      </w:r>
      <w:r w:rsidR="008B0FC2" w:rsidRPr="00610AEE">
        <w:rPr>
          <w:rFonts w:asciiTheme="minorHAnsi" w:hAnsiTheme="minorHAnsi" w:cstheme="minorHAnsi"/>
        </w:rPr>
        <w:t xml:space="preserve"> in en</w:t>
      </w:r>
      <w:r w:rsidRPr="00610AEE">
        <w:rPr>
          <w:rFonts w:asciiTheme="minorHAnsi" w:hAnsiTheme="minorHAnsi" w:cstheme="minorHAnsi"/>
        </w:rPr>
        <w:t>em</w:t>
      </w:r>
      <w:r w:rsidR="008B0FC2" w:rsidRPr="00610AEE">
        <w:rPr>
          <w:rFonts w:asciiTheme="minorHAnsi" w:hAnsiTheme="minorHAnsi" w:cstheme="minorHAnsi"/>
        </w:rPr>
        <w:t xml:space="preserve"> (1) </w:t>
      </w:r>
      <w:r w:rsidRPr="00610AEE">
        <w:rPr>
          <w:rFonts w:asciiTheme="minorHAnsi" w:hAnsiTheme="minorHAnsi" w:cstheme="minorHAnsi"/>
        </w:rPr>
        <w:t>digitalnem</w:t>
      </w:r>
      <w:r w:rsidR="008B0FC2" w:rsidRPr="00610AEE">
        <w:rPr>
          <w:rFonts w:asciiTheme="minorHAnsi" w:hAnsiTheme="minorHAnsi" w:cstheme="minorHAnsi"/>
        </w:rPr>
        <w:t xml:space="preserve"> izvod</w:t>
      </w:r>
      <w:r w:rsidRPr="00610AEE">
        <w:rPr>
          <w:rFonts w:asciiTheme="minorHAnsi" w:hAnsiTheme="minorHAnsi" w:cstheme="minorHAnsi"/>
        </w:rPr>
        <w:t>u</w:t>
      </w:r>
      <w:r w:rsidR="008B0FC2" w:rsidRPr="00610AEE">
        <w:rPr>
          <w:rFonts w:asciiTheme="minorHAnsi" w:hAnsiTheme="minorHAnsi" w:cstheme="minorHAnsi"/>
        </w:rPr>
        <w:t xml:space="preserve"> (.pdf) vsakega poročila. Vsi fizični izvodi morajo biti zloženi v standardnih formatih A4, digitalni izvod se odda na elektronskem mediju (USB ključ ali enakovredno).</w:t>
      </w:r>
    </w:p>
    <w:p w14:paraId="305ED7E5" w14:textId="77777777" w:rsidR="009506BE" w:rsidRPr="000C7932" w:rsidRDefault="009506BE" w:rsidP="00315521">
      <w:pPr>
        <w:widowControl w:val="0"/>
        <w:autoSpaceDE w:val="0"/>
        <w:autoSpaceDN w:val="0"/>
        <w:adjustRightInd w:val="0"/>
        <w:spacing w:line="276" w:lineRule="auto"/>
        <w:jc w:val="both"/>
        <w:outlineLvl w:val="0"/>
        <w:rPr>
          <w:rFonts w:asciiTheme="minorHAnsi" w:hAnsiTheme="minorHAnsi" w:cstheme="minorHAnsi"/>
          <w:b/>
          <w:bCs/>
          <w:szCs w:val="22"/>
        </w:rPr>
      </w:pPr>
    </w:p>
    <w:p w14:paraId="66B2F667" w14:textId="396C55B1" w:rsidR="00CA7668" w:rsidRPr="000C7932" w:rsidRDefault="00CA7668" w:rsidP="002A5D01">
      <w:pPr>
        <w:pStyle w:val="Odstavekseznama"/>
        <w:widowControl w:val="0"/>
        <w:numPr>
          <w:ilvl w:val="0"/>
          <w:numId w:val="13"/>
        </w:numPr>
        <w:autoSpaceDE w:val="0"/>
        <w:autoSpaceDN w:val="0"/>
        <w:adjustRightInd w:val="0"/>
        <w:spacing w:line="276" w:lineRule="auto"/>
        <w:ind w:left="357" w:hanging="357"/>
        <w:jc w:val="both"/>
        <w:outlineLvl w:val="0"/>
        <w:rPr>
          <w:rFonts w:asciiTheme="minorHAnsi" w:hAnsiTheme="minorHAnsi" w:cstheme="minorHAnsi"/>
          <w:b/>
          <w:bCs/>
          <w:szCs w:val="22"/>
        </w:rPr>
      </w:pPr>
      <w:bookmarkStart w:id="56" w:name="_Toc221607461"/>
      <w:r w:rsidRPr="000C7932">
        <w:rPr>
          <w:rFonts w:asciiTheme="minorHAnsi" w:hAnsiTheme="minorHAnsi" w:cstheme="minorHAnsi"/>
          <w:b/>
          <w:bCs/>
          <w:szCs w:val="22"/>
        </w:rPr>
        <w:t>NESTROKOVNO IZDELANA PROJEKTNA DOKUMENTACIJA</w:t>
      </w:r>
      <w:bookmarkEnd w:id="56"/>
    </w:p>
    <w:p w14:paraId="7AA3C620" w14:textId="19574B5E" w:rsidR="00CA7668" w:rsidRPr="000C7932" w:rsidRDefault="00CA7668" w:rsidP="00622EE3">
      <w:pPr>
        <w:widowControl w:val="0"/>
        <w:autoSpaceDE w:val="0"/>
        <w:autoSpaceDN w:val="0"/>
        <w:adjustRightInd w:val="0"/>
        <w:spacing w:before="100" w:after="100" w:line="276" w:lineRule="auto"/>
        <w:jc w:val="both"/>
        <w:rPr>
          <w:rFonts w:asciiTheme="minorHAnsi" w:hAnsiTheme="minorHAnsi" w:cstheme="minorHAnsi"/>
          <w:szCs w:val="22"/>
        </w:rPr>
      </w:pPr>
      <w:r w:rsidRPr="000C7932">
        <w:rPr>
          <w:rFonts w:asciiTheme="minorHAnsi" w:hAnsiTheme="minorHAnsi" w:cstheme="minorHAnsi"/>
          <w:szCs w:val="22"/>
        </w:rPr>
        <w:t xml:space="preserve">V primeru, da recenzent na podlagi pregleda projektne dokumentacije s strani </w:t>
      </w:r>
      <w:r w:rsidR="00372D2F" w:rsidRPr="000C7932">
        <w:rPr>
          <w:rFonts w:asciiTheme="minorHAnsi" w:hAnsiTheme="minorHAnsi" w:cstheme="minorHAnsi"/>
          <w:szCs w:val="22"/>
        </w:rPr>
        <w:t xml:space="preserve">sodelujočih </w:t>
      </w:r>
      <w:r w:rsidRPr="000C7932">
        <w:rPr>
          <w:rFonts w:asciiTheme="minorHAnsi" w:hAnsiTheme="minorHAnsi" w:cstheme="minorHAnsi"/>
          <w:szCs w:val="22"/>
        </w:rPr>
        <w:t xml:space="preserve">recenzentov </w:t>
      </w:r>
      <w:r w:rsidR="00372D2F" w:rsidRPr="000C7932">
        <w:rPr>
          <w:rFonts w:asciiTheme="minorHAnsi" w:hAnsiTheme="minorHAnsi" w:cstheme="minorHAnsi"/>
          <w:szCs w:val="22"/>
        </w:rPr>
        <w:t xml:space="preserve">posameznih delov načrtov </w:t>
      </w:r>
      <w:r w:rsidRPr="000C7932">
        <w:rPr>
          <w:rFonts w:asciiTheme="minorHAnsi" w:hAnsiTheme="minorHAnsi" w:cstheme="minorHAnsi"/>
          <w:szCs w:val="22"/>
        </w:rPr>
        <w:t>ugotovi nestrokovno izdelavo, ki je projektant v navedenih rokih ne more odpraviti oziroma ni odpravil, mora recenzent v roku 7 dni po izteku roka za odpravo nestrokovne izvedbe, pisno obvestiti naročnika z obrazložitvijo nestrokovne izvedbe.</w:t>
      </w:r>
    </w:p>
    <w:p w14:paraId="77F4AB5D" w14:textId="22951A55" w:rsidR="00A66DAA" w:rsidRDefault="00A66DAA">
      <w:pPr>
        <w:rPr>
          <w:rFonts w:asciiTheme="minorHAnsi" w:hAnsiTheme="minorHAnsi" w:cstheme="minorHAnsi"/>
          <w:b/>
          <w:szCs w:val="22"/>
        </w:rPr>
      </w:pPr>
      <w:r>
        <w:rPr>
          <w:rFonts w:asciiTheme="minorHAnsi" w:hAnsiTheme="minorHAnsi" w:cstheme="minorHAnsi"/>
          <w:b/>
          <w:szCs w:val="22"/>
        </w:rPr>
        <w:br w:type="page"/>
      </w:r>
    </w:p>
    <w:p w14:paraId="4D1FE19B" w14:textId="77777777" w:rsidR="00CA7668" w:rsidRPr="000C7932" w:rsidRDefault="00CA7668" w:rsidP="00315521">
      <w:pPr>
        <w:widowControl w:val="0"/>
        <w:autoSpaceDE w:val="0"/>
        <w:autoSpaceDN w:val="0"/>
        <w:adjustRightInd w:val="0"/>
        <w:spacing w:line="276" w:lineRule="auto"/>
        <w:jc w:val="both"/>
        <w:rPr>
          <w:rFonts w:asciiTheme="minorHAnsi" w:hAnsiTheme="minorHAnsi" w:cstheme="minorHAnsi"/>
          <w:b/>
          <w:szCs w:val="22"/>
        </w:rPr>
      </w:pPr>
    </w:p>
    <w:p w14:paraId="005F04CD" w14:textId="77777777" w:rsidR="00CA7668" w:rsidRPr="000C7932" w:rsidRDefault="00CA7668" w:rsidP="002A5D01">
      <w:pPr>
        <w:pStyle w:val="Odstavekseznama"/>
        <w:widowControl w:val="0"/>
        <w:numPr>
          <w:ilvl w:val="0"/>
          <w:numId w:val="13"/>
        </w:numPr>
        <w:autoSpaceDE w:val="0"/>
        <w:autoSpaceDN w:val="0"/>
        <w:adjustRightInd w:val="0"/>
        <w:spacing w:line="276" w:lineRule="auto"/>
        <w:ind w:left="357" w:hanging="357"/>
        <w:jc w:val="both"/>
        <w:outlineLvl w:val="0"/>
        <w:rPr>
          <w:rFonts w:asciiTheme="minorHAnsi" w:hAnsiTheme="minorHAnsi" w:cstheme="minorHAnsi"/>
          <w:b/>
          <w:bCs/>
          <w:szCs w:val="22"/>
        </w:rPr>
      </w:pPr>
      <w:bookmarkStart w:id="57" w:name="_Toc221607462"/>
      <w:r w:rsidRPr="000C7932">
        <w:rPr>
          <w:rFonts w:asciiTheme="minorHAnsi" w:hAnsiTheme="minorHAnsi" w:cstheme="minorHAnsi"/>
          <w:b/>
          <w:bCs/>
          <w:szCs w:val="22"/>
        </w:rPr>
        <w:t>SPECIFIKACIJA PONUDBE</w:t>
      </w:r>
      <w:bookmarkEnd w:id="57"/>
    </w:p>
    <w:p w14:paraId="5847E33E" w14:textId="38E3AB4B" w:rsidR="00CA7668" w:rsidRPr="000C7932" w:rsidRDefault="00CA7668" w:rsidP="00622EE3">
      <w:pPr>
        <w:widowControl w:val="0"/>
        <w:autoSpaceDE w:val="0"/>
        <w:autoSpaceDN w:val="0"/>
        <w:adjustRightInd w:val="0"/>
        <w:spacing w:before="100" w:after="100" w:line="276" w:lineRule="auto"/>
        <w:jc w:val="both"/>
        <w:rPr>
          <w:rFonts w:asciiTheme="minorHAnsi" w:hAnsiTheme="minorHAnsi" w:cstheme="minorHAnsi"/>
          <w:szCs w:val="22"/>
        </w:rPr>
      </w:pPr>
      <w:r w:rsidRPr="000C7932">
        <w:rPr>
          <w:rFonts w:asciiTheme="minorHAnsi" w:hAnsiTheme="minorHAnsi" w:cstheme="minorHAnsi"/>
          <w:szCs w:val="22"/>
        </w:rPr>
        <w:t>Izvajalec se obvezuje, da so v ponudbeni ceni vključeni vsi stroški za zahtevane strokovnjake, prevozi, materialni in drugi stroški za potrebno izvedbo naloge, ter tudi stroški organiziranja, vodenja in sodelovanja na</w:t>
      </w:r>
      <w:r w:rsidR="000A6F04" w:rsidRPr="000C7932">
        <w:rPr>
          <w:rFonts w:asciiTheme="minorHAnsi" w:hAnsiTheme="minorHAnsi" w:cstheme="minorHAnsi"/>
          <w:szCs w:val="22"/>
        </w:rPr>
        <w:t xml:space="preserve"> </w:t>
      </w:r>
      <w:r w:rsidR="00372D2F" w:rsidRPr="000C7932">
        <w:rPr>
          <w:rFonts w:asciiTheme="minorHAnsi" w:hAnsiTheme="minorHAnsi" w:cstheme="minorHAnsi"/>
          <w:szCs w:val="22"/>
        </w:rPr>
        <w:t>rednih koo</w:t>
      </w:r>
      <w:r w:rsidR="000A6F04" w:rsidRPr="000C7932">
        <w:rPr>
          <w:rFonts w:asciiTheme="minorHAnsi" w:hAnsiTheme="minorHAnsi" w:cstheme="minorHAnsi"/>
          <w:szCs w:val="22"/>
        </w:rPr>
        <w:t xml:space="preserve">rdinacijah med projektantom in naročnikom </w:t>
      </w:r>
      <w:r w:rsidRPr="000C7932">
        <w:rPr>
          <w:rFonts w:asciiTheme="minorHAnsi" w:hAnsiTheme="minorHAnsi" w:cstheme="minorHAnsi"/>
          <w:szCs w:val="22"/>
        </w:rPr>
        <w:t xml:space="preserve"> recenzijskih obravnavah, vključno s stroški administrativne podpore</w:t>
      </w:r>
      <w:r w:rsidR="00454EEE" w:rsidRPr="000C7932">
        <w:rPr>
          <w:rFonts w:asciiTheme="minorHAnsi" w:hAnsiTheme="minorHAnsi" w:cstheme="minorHAnsi"/>
          <w:szCs w:val="22"/>
        </w:rPr>
        <w:t>,</w:t>
      </w:r>
      <w:r w:rsidR="006E5719" w:rsidRPr="000C7932">
        <w:rPr>
          <w:rFonts w:asciiTheme="minorHAnsi" w:hAnsiTheme="minorHAnsi" w:cstheme="minorHAnsi"/>
          <w:szCs w:val="22"/>
        </w:rPr>
        <w:t xml:space="preserve"> skratka upoštevani morajo biti vsi stroški in aktivnosti za </w:t>
      </w:r>
      <w:r w:rsidR="009506BE" w:rsidRPr="000C7932">
        <w:rPr>
          <w:rFonts w:asciiTheme="minorHAnsi" w:hAnsiTheme="minorHAnsi" w:cstheme="minorHAnsi"/>
          <w:szCs w:val="22"/>
        </w:rPr>
        <w:t>uspešno</w:t>
      </w:r>
      <w:r w:rsidR="006E5719" w:rsidRPr="000C7932">
        <w:rPr>
          <w:rFonts w:asciiTheme="minorHAnsi" w:hAnsiTheme="minorHAnsi" w:cstheme="minorHAnsi"/>
          <w:szCs w:val="22"/>
        </w:rPr>
        <w:t xml:space="preserve"> izveden</w:t>
      </w:r>
      <w:r w:rsidR="009506BE" w:rsidRPr="000C7932">
        <w:rPr>
          <w:rFonts w:asciiTheme="minorHAnsi" w:hAnsiTheme="minorHAnsi" w:cstheme="minorHAnsi"/>
          <w:szCs w:val="22"/>
        </w:rPr>
        <w:t>o</w:t>
      </w:r>
      <w:r w:rsidR="006E5719" w:rsidRPr="000C7932">
        <w:rPr>
          <w:rFonts w:asciiTheme="minorHAnsi" w:hAnsiTheme="minorHAnsi" w:cstheme="minorHAnsi"/>
          <w:szCs w:val="22"/>
        </w:rPr>
        <w:t xml:space="preserve"> recenzijo </w:t>
      </w:r>
      <w:r w:rsidR="009506BE" w:rsidRPr="000C7932">
        <w:rPr>
          <w:rFonts w:asciiTheme="minorHAnsi" w:hAnsiTheme="minorHAnsi" w:cstheme="minorHAnsi"/>
          <w:szCs w:val="22"/>
        </w:rPr>
        <w:t>skladno</w:t>
      </w:r>
      <w:r w:rsidR="006E5719" w:rsidRPr="000C7932">
        <w:rPr>
          <w:rFonts w:asciiTheme="minorHAnsi" w:hAnsiTheme="minorHAnsi" w:cstheme="minorHAnsi"/>
          <w:szCs w:val="22"/>
        </w:rPr>
        <w:t xml:space="preserve"> z </w:t>
      </w:r>
      <w:r w:rsidR="009506BE" w:rsidRPr="000C7932">
        <w:rPr>
          <w:rFonts w:asciiTheme="minorHAnsi" w:hAnsiTheme="minorHAnsi" w:cstheme="minorHAnsi"/>
          <w:szCs w:val="22"/>
        </w:rPr>
        <w:t>zahtevami tega javnega naročila.</w:t>
      </w:r>
    </w:p>
    <w:p w14:paraId="58E5B942" w14:textId="77777777" w:rsidR="00CA7668" w:rsidRPr="000C7932" w:rsidRDefault="00CA7668" w:rsidP="005F4F38">
      <w:pPr>
        <w:widowControl w:val="0"/>
        <w:autoSpaceDE w:val="0"/>
        <w:autoSpaceDN w:val="0"/>
        <w:adjustRightInd w:val="0"/>
        <w:spacing w:line="276" w:lineRule="auto"/>
        <w:jc w:val="both"/>
        <w:rPr>
          <w:rFonts w:asciiTheme="minorHAnsi" w:hAnsiTheme="minorHAnsi" w:cstheme="minorHAnsi"/>
          <w:b/>
          <w:bCs/>
          <w:szCs w:val="22"/>
        </w:rPr>
      </w:pPr>
    </w:p>
    <w:p w14:paraId="43192370" w14:textId="6FB626C7" w:rsidR="00CA7668" w:rsidRPr="000C7932" w:rsidRDefault="00CA7668" w:rsidP="009506BE">
      <w:pPr>
        <w:pStyle w:val="Odstavekseznama"/>
        <w:widowControl w:val="0"/>
        <w:numPr>
          <w:ilvl w:val="0"/>
          <w:numId w:val="13"/>
        </w:numPr>
        <w:autoSpaceDE w:val="0"/>
        <w:autoSpaceDN w:val="0"/>
        <w:adjustRightInd w:val="0"/>
        <w:spacing w:after="120" w:line="276" w:lineRule="auto"/>
        <w:ind w:left="357" w:hanging="357"/>
        <w:jc w:val="both"/>
        <w:outlineLvl w:val="0"/>
        <w:rPr>
          <w:rFonts w:asciiTheme="minorHAnsi" w:hAnsiTheme="minorHAnsi" w:cstheme="minorHAnsi"/>
          <w:b/>
          <w:bCs/>
          <w:szCs w:val="22"/>
        </w:rPr>
      </w:pPr>
      <w:bookmarkStart w:id="58" w:name="_Toc221607463"/>
      <w:r w:rsidRPr="000C7932">
        <w:rPr>
          <w:rFonts w:asciiTheme="minorHAnsi" w:hAnsiTheme="minorHAnsi" w:cstheme="minorHAnsi"/>
          <w:b/>
          <w:bCs/>
          <w:szCs w:val="22"/>
        </w:rPr>
        <w:t>ROK IZVEDBE</w:t>
      </w:r>
      <w:bookmarkEnd w:id="58"/>
      <w:r w:rsidRPr="000C7932">
        <w:rPr>
          <w:rFonts w:asciiTheme="minorHAnsi" w:hAnsiTheme="minorHAnsi" w:cstheme="minorHAnsi"/>
          <w:b/>
          <w:bCs/>
          <w:szCs w:val="22"/>
        </w:rPr>
        <w:t xml:space="preserve"> </w:t>
      </w:r>
    </w:p>
    <w:p w14:paraId="2AB291C7" w14:textId="0245D3C6" w:rsidR="00A33079" w:rsidRPr="000C7932" w:rsidRDefault="00A33079" w:rsidP="00E43120">
      <w:pPr>
        <w:spacing w:before="120" w:after="120" w:line="276" w:lineRule="auto"/>
        <w:jc w:val="both"/>
        <w:rPr>
          <w:rFonts w:ascii="Calibri" w:eastAsia="Aptos" w:hAnsi="Calibri" w:cs="Calibri"/>
          <w:kern w:val="2"/>
          <w:szCs w:val="22"/>
          <w:lang w:eastAsia="en-US"/>
          <w14:ligatures w14:val="standardContextual"/>
        </w:rPr>
      </w:pPr>
      <w:r w:rsidRPr="000C7932">
        <w:rPr>
          <w:rFonts w:ascii="Calibri" w:eastAsia="Aptos" w:hAnsi="Calibri" w:cs="Calibri"/>
          <w:kern w:val="2"/>
          <w:szCs w:val="24"/>
          <w:lang w:eastAsia="en-US"/>
          <w14:ligatures w14:val="standardContextual"/>
        </w:rPr>
        <w:t xml:space="preserve">V času trajanja </w:t>
      </w:r>
      <w:r w:rsidR="00A66DAA">
        <w:rPr>
          <w:rFonts w:ascii="Calibri" w:eastAsia="Aptos" w:hAnsi="Calibri" w:cs="Calibri"/>
          <w:kern w:val="2"/>
          <w:szCs w:val="24"/>
          <w:lang w:eastAsia="en-US"/>
          <w14:ligatures w14:val="standardContextual"/>
        </w:rPr>
        <w:t xml:space="preserve">tega </w:t>
      </w:r>
      <w:r w:rsidRPr="000C7932">
        <w:rPr>
          <w:rFonts w:ascii="Calibri" w:eastAsia="Aptos" w:hAnsi="Calibri" w:cs="Calibri"/>
          <w:kern w:val="2"/>
          <w:szCs w:val="24"/>
          <w:lang w:eastAsia="en-US"/>
          <w14:ligatures w14:val="standardContextual"/>
        </w:rPr>
        <w:t xml:space="preserve">javnega naročila </w:t>
      </w:r>
      <w:r w:rsidR="00A66DAA">
        <w:rPr>
          <w:rFonts w:ascii="Calibri" w:eastAsia="Aptos" w:hAnsi="Calibri" w:cs="Calibri"/>
          <w:kern w:val="2"/>
          <w:szCs w:val="24"/>
          <w:lang w:eastAsia="en-US"/>
          <w14:ligatures w14:val="standardContextual"/>
        </w:rPr>
        <w:t xml:space="preserve">aktivnosti </w:t>
      </w:r>
      <w:r w:rsidRPr="000C7932">
        <w:rPr>
          <w:rFonts w:ascii="Calibri" w:eastAsia="Aptos" w:hAnsi="Calibri" w:cs="Calibri"/>
          <w:kern w:val="2"/>
          <w:szCs w:val="24"/>
          <w:lang w:eastAsia="en-US"/>
          <w14:ligatures w14:val="standardContextual"/>
        </w:rPr>
        <w:t xml:space="preserve">za  projektiranje skladno s pogodbo za </w:t>
      </w:r>
      <w:r w:rsidRPr="000C7932">
        <w:rPr>
          <w:rFonts w:ascii="Calibri" w:eastAsia="Aptos" w:hAnsi="Calibri" w:cs="Calibri"/>
          <w:kern w:val="2"/>
          <w:szCs w:val="22"/>
          <w:lang w:eastAsia="en-US"/>
          <w14:ligatures w14:val="standardContextual"/>
        </w:rPr>
        <w:t>»Izdelavo projektne in okoljske dokumentacije za vzporedni levi tir železniške proge Divača-Koper« že poteka</w:t>
      </w:r>
      <w:r w:rsidR="00A66DAA">
        <w:rPr>
          <w:rFonts w:ascii="Calibri" w:eastAsia="Aptos" w:hAnsi="Calibri" w:cs="Calibri"/>
          <w:kern w:val="2"/>
          <w:szCs w:val="22"/>
          <w:lang w:eastAsia="en-US"/>
          <w14:ligatures w14:val="standardContextual"/>
        </w:rPr>
        <w:t>jo</w:t>
      </w:r>
      <w:r w:rsidRPr="000C7932">
        <w:rPr>
          <w:rFonts w:ascii="Calibri" w:eastAsia="Aptos" w:hAnsi="Calibri" w:cs="Calibri"/>
          <w:kern w:val="2"/>
          <w:szCs w:val="22"/>
          <w:lang w:eastAsia="en-US"/>
          <w14:ligatures w14:val="standardContextual"/>
        </w:rPr>
        <w:t xml:space="preserve">, s pričetkom </w:t>
      </w:r>
      <w:r w:rsidR="00610AEE">
        <w:rPr>
          <w:rFonts w:ascii="Calibri" w:eastAsia="Aptos" w:hAnsi="Calibri" w:cs="Calibri"/>
          <w:kern w:val="2"/>
          <w:szCs w:val="22"/>
          <w:lang w:eastAsia="en-US"/>
          <w14:ligatures w14:val="standardContextual"/>
        </w:rPr>
        <w:t xml:space="preserve">projektiranja </w:t>
      </w:r>
      <w:r w:rsidRPr="000C7932">
        <w:rPr>
          <w:rFonts w:ascii="Calibri" w:eastAsia="Aptos" w:hAnsi="Calibri" w:cs="Calibri"/>
          <w:kern w:val="2"/>
          <w:szCs w:val="22"/>
          <w:lang w:eastAsia="en-US"/>
          <w14:ligatures w14:val="standardContextual"/>
        </w:rPr>
        <w:t xml:space="preserve">2. 9. 2025. Izdeluje se Dokumentacija za pridobitev gradbenega dovoljenja (DGD), izvaja se presoja vplivov na okolje s Poročilom o vplivih na okolje (PVO) ter projekt za izvedbo (PZI). </w:t>
      </w:r>
      <w:r w:rsidR="00610AEE">
        <w:rPr>
          <w:rFonts w:ascii="Calibri" w:eastAsia="Aptos" w:hAnsi="Calibri" w:cs="Calibri"/>
          <w:kern w:val="2"/>
          <w:szCs w:val="22"/>
          <w:lang w:eastAsia="en-US"/>
          <w14:ligatures w14:val="standardContextual"/>
        </w:rPr>
        <w:t xml:space="preserve">V okviru navedene pogodbe se izvajajo tudi GGH preiskave. </w:t>
      </w:r>
      <w:r w:rsidRPr="000C7932">
        <w:rPr>
          <w:rFonts w:ascii="Calibri" w:eastAsia="Aptos" w:hAnsi="Calibri" w:cs="Calibri"/>
          <w:kern w:val="2"/>
          <w:szCs w:val="22"/>
          <w:lang w:eastAsia="en-US"/>
          <w14:ligatures w14:val="standardContextual"/>
        </w:rPr>
        <w:t xml:space="preserve">Za izdelavo DGD </w:t>
      </w:r>
      <w:r w:rsidR="0083489F">
        <w:rPr>
          <w:rFonts w:ascii="Calibri" w:eastAsia="Aptos" w:hAnsi="Calibri" w:cs="Calibri"/>
          <w:kern w:val="2"/>
          <w:szCs w:val="22"/>
          <w:lang w:eastAsia="en-US"/>
          <w14:ligatures w14:val="standardContextual"/>
        </w:rPr>
        <w:t xml:space="preserve">in PVO </w:t>
      </w:r>
      <w:r w:rsidRPr="000C7932">
        <w:rPr>
          <w:rFonts w:ascii="Calibri" w:eastAsia="Aptos" w:hAnsi="Calibri" w:cs="Calibri"/>
          <w:kern w:val="2"/>
          <w:szCs w:val="22"/>
          <w:lang w:eastAsia="en-US"/>
          <w14:ligatures w14:val="standardContextual"/>
        </w:rPr>
        <w:t xml:space="preserve">je predviden rok 10 mesecev, za izdelavo PZI je predvideno 17 mesecev. Projektiranje projekta za izvedbo (PZI) poteka istočasno </w:t>
      </w:r>
      <w:r w:rsidR="00A66DAA">
        <w:rPr>
          <w:rFonts w:ascii="Calibri" w:eastAsia="Aptos" w:hAnsi="Calibri" w:cs="Calibri"/>
          <w:kern w:val="2"/>
          <w:szCs w:val="22"/>
          <w:lang w:eastAsia="en-US"/>
          <w14:ligatures w14:val="standardContextual"/>
        </w:rPr>
        <w:t xml:space="preserve">in vseskozi </w:t>
      </w:r>
      <w:r w:rsidRPr="000C7932">
        <w:rPr>
          <w:rFonts w:ascii="Calibri" w:eastAsia="Aptos" w:hAnsi="Calibri" w:cs="Calibri"/>
          <w:kern w:val="2"/>
          <w:szCs w:val="22"/>
          <w:lang w:eastAsia="en-US"/>
          <w14:ligatures w14:val="standardContextual"/>
        </w:rPr>
        <w:t>s potekom integralnega postopka za pridobitev gradbenega dovoljenja.</w:t>
      </w:r>
    </w:p>
    <w:p w14:paraId="06CC48EB" w14:textId="0DEFBBE0" w:rsidR="00E43120" w:rsidRPr="000C7932" w:rsidRDefault="00A66DAA" w:rsidP="000E4103">
      <w:pPr>
        <w:spacing w:before="120" w:after="240" w:line="276" w:lineRule="auto"/>
        <w:jc w:val="both"/>
        <w:rPr>
          <w:rFonts w:ascii="Calibri" w:eastAsia="Aptos" w:hAnsi="Calibri" w:cs="Calibri"/>
          <w:kern w:val="2"/>
          <w:szCs w:val="22"/>
          <w:lang w:eastAsia="en-US"/>
          <w14:ligatures w14:val="standardContextual"/>
        </w:rPr>
      </w:pPr>
      <w:r>
        <w:rPr>
          <w:rFonts w:ascii="Calibri" w:eastAsia="Aptos" w:hAnsi="Calibri" w:cs="Calibri"/>
          <w:kern w:val="2"/>
          <w:szCs w:val="22"/>
          <w:lang w:eastAsia="en-US"/>
          <w14:ligatures w14:val="standardContextual"/>
        </w:rPr>
        <w:t>Izbrani ponudnik</w:t>
      </w:r>
      <w:r w:rsidRPr="000C7932">
        <w:rPr>
          <w:rFonts w:ascii="Calibri" w:eastAsia="Aptos" w:hAnsi="Calibri" w:cs="Calibri"/>
          <w:kern w:val="2"/>
          <w:szCs w:val="22"/>
          <w:lang w:eastAsia="en-US"/>
          <w14:ligatures w14:val="standardContextual"/>
        </w:rPr>
        <w:t xml:space="preserve"> </w:t>
      </w:r>
      <w:r w:rsidR="00A33079" w:rsidRPr="000C7932">
        <w:rPr>
          <w:rFonts w:ascii="Calibri" w:eastAsia="Aptos" w:hAnsi="Calibri" w:cs="Calibri"/>
          <w:kern w:val="2"/>
          <w:szCs w:val="22"/>
          <w:lang w:eastAsia="en-US"/>
          <w14:ligatures w14:val="standardContextual"/>
        </w:rPr>
        <w:t xml:space="preserve">mora sodelovati pri vseh fazah projektiranja skladno s to specifikacijo naročila in se rokovno </w:t>
      </w:r>
      <w:r w:rsidR="00E43120" w:rsidRPr="000C7932">
        <w:rPr>
          <w:rFonts w:ascii="Calibri" w:eastAsia="Aptos" w:hAnsi="Calibri" w:cs="Calibri"/>
          <w:kern w:val="2"/>
          <w:szCs w:val="22"/>
          <w:lang w:eastAsia="en-US"/>
          <w14:ligatures w14:val="standardContextual"/>
        </w:rPr>
        <w:t>v celoti prilagoditi dinamiki projektiranja v okviru pogodbenih aktivnosti za »Izdelavo projektne in okoljske dokumentacije za vzporedni levi tir železniške proge Divača-Koper«.</w:t>
      </w:r>
    </w:p>
    <w:p w14:paraId="15EF2F7C" w14:textId="668BA73A" w:rsidR="00DC613C" w:rsidRPr="000E4103" w:rsidRDefault="00E43120" w:rsidP="00FF46DF">
      <w:pPr>
        <w:widowControl w:val="0"/>
        <w:autoSpaceDE w:val="0"/>
        <w:autoSpaceDN w:val="0"/>
        <w:adjustRightInd w:val="0"/>
        <w:spacing w:before="120" w:after="120" w:line="276" w:lineRule="auto"/>
        <w:jc w:val="both"/>
        <w:rPr>
          <w:rFonts w:asciiTheme="minorHAnsi" w:hAnsiTheme="minorHAnsi" w:cstheme="minorHAnsi"/>
          <w:szCs w:val="22"/>
          <w:u w:val="single"/>
        </w:rPr>
      </w:pPr>
      <w:r w:rsidRPr="000E4103">
        <w:rPr>
          <w:rFonts w:asciiTheme="minorHAnsi" w:hAnsiTheme="minorHAnsi" w:cstheme="minorHAnsi"/>
          <w:szCs w:val="22"/>
          <w:u w:val="single"/>
        </w:rPr>
        <w:t>Z</w:t>
      </w:r>
      <w:r w:rsidR="00CA7668" w:rsidRPr="000E4103">
        <w:rPr>
          <w:rFonts w:asciiTheme="minorHAnsi" w:hAnsiTheme="minorHAnsi" w:cstheme="minorHAnsi"/>
          <w:szCs w:val="22"/>
          <w:u w:val="single"/>
        </w:rPr>
        <w:t xml:space="preserve">a pričetek izvajanja </w:t>
      </w:r>
      <w:r w:rsidR="00486B71" w:rsidRPr="000E4103">
        <w:rPr>
          <w:rFonts w:asciiTheme="minorHAnsi" w:hAnsiTheme="minorHAnsi" w:cstheme="minorHAnsi"/>
          <w:szCs w:val="22"/>
          <w:u w:val="single"/>
        </w:rPr>
        <w:t xml:space="preserve">strokovnega pregleda </w:t>
      </w:r>
      <w:r w:rsidRPr="000E4103">
        <w:rPr>
          <w:rFonts w:asciiTheme="minorHAnsi" w:hAnsiTheme="minorHAnsi" w:cstheme="minorHAnsi"/>
          <w:szCs w:val="22"/>
          <w:u w:val="single"/>
        </w:rPr>
        <w:t xml:space="preserve">se šteje datum </w:t>
      </w:r>
      <w:r w:rsidR="00CA7668" w:rsidRPr="000E4103">
        <w:rPr>
          <w:rFonts w:asciiTheme="minorHAnsi" w:hAnsiTheme="minorHAnsi" w:cstheme="minorHAnsi"/>
          <w:szCs w:val="22"/>
          <w:u w:val="single"/>
        </w:rPr>
        <w:t xml:space="preserve"> uvedb</w:t>
      </w:r>
      <w:r w:rsidRPr="000E4103">
        <w:rPr>
          <w:rFonts w:asciiTheme="minorHAnsi" w:hAnsiTheme="minorHAnsi" w:cstheme="minorHAnsi"/>
          <w:szCs w:val="22"/>
          <w:u w:val="single"/>
        </w:rPr>
        <w:t>e</w:t>
      </w:r>
      <w:r w:rsidR="00CA7668" w:rsidRPr="000E4103">
        <w:rPr>
          <w:rFonts w:asciiTheme="minorHAnsi" w:hAnsiTheme="minorHAnsi" w:cstheme="minorHAnsi"/>
          <w:szCs w:val="22"/>
          <w:u w:val="single"/>
        </w:rPr>
        <w:t xml:space="preserve"> v delo. </w:t>
      </w:r>
    </w:p>
    <w:p w14:paraId="4C4E8972" w14:textId="13508502" w:rsidR="00E43120" w:rsidRPr="000C7932" w:rsidRDefault="00E43120" w:rsidP="000E4103">
      <w:pPr>
        <w:widowControl w:val="0"/>
        <w:autoSpaceDE w:val="0"/>
        <w:autoSpaceDN w:val="0"/>
        <w:adjustRightInd w:val="0"/>
        <w:spacing w:before="60" w:after="60" w:line="276" w:lineRule="auto"/>
        <w:jc w:val="both"/>
        <w:rPr>
          <w:rFonts w:asciiTheme="minorHAnsi" w:hAnsiTheme="minorHAnsi" w:cstheme="minorHAnsi"/>
          <w:szCs w:val="22"/>
        </w:rPr>
      </w:pPr>
      <w:r w:rsidRPr="000C7932">
        <w:rPr>
          <w:rFonts w:asciiTheme="minorHAnsi" w:hAnsiTheme="minorHAnsi" w:cstheme="minorHAnsi"/>
          <w:szCs w:val="22"/>
        </w:rPr>
        <w:t xml:space="preserve">Okvirni roki za izvedbo </w:t>
      </w:r>
      <w:r w:rsidR="00C86016">
        <w:rPr>
          <w:rFonts w:asciiTheme="minorHAnsi" w:hAnsiTheme="minorHAnsi" w:cstheme="minorHAnsi"/>
          <w:szCs w:val="22"/>
        </w:rPr>
        <w:t>strokovnega pregleda</w:t>
      </w:r>
      <w:r w:rsidR="00C86016" w:rsidRPr="000C7932">
        <w:rPr>
          <w:rFonts w:asciiTheme="minorHAnsi" w:hAnsiTheme="minorHAnsi" w:cstheme="minorHAnsi"/>
          <w:szCs w:val="22"/>
        </w:rPr>
        <w:t xml:space="preserve"> </w:t>
      </w:r>
      <w:r w:rsidRPr="000C7932">
        <w:rPr>
          <w:rFonts w:asciiTheme="minorHAnsi" w:hAnsiTheme="minorHAnsi" w:cstheme="minorHAnsi"/>
          <w:szCs w:val="22"/>
        </w:rPr>
        <w:t>sledijo dinamiki projektiranja skladno z že sklenjeno pogodbo za projektiranje kot sledi:</w:t>
      </w:r>
    </w:p>
    <w:p w14:paraId="32D078DE" w14:textId="2A22191D" w:rsidR="00E073FF" w:rsidRPr="008D3788" w:rsidRDefault="00E43120" w:rsidP="000E4103">
      <w:pPr>
        <w:pStyle w:val="Navaden-alineje"/>
        <w:numPr>
          <w:ilvl w:val="0"/>
          <w:numId w:val="29"/>
        </w:numPr>
        <w:spacing w:after="120"/>
        <w:ind w:left="714" w:hanging="357"/>
      </w:pPr>
      <w:r w:rsidRPr="000C7932">
        <w:rPr>
          <w:rFonts w:asciiTheme="minorHAnsi" w:hAnsiTheme="minorHAnsi" w:cstheme="minorHAnsi"/>
        </w:rPr>
        <w:t xml:space="preserve">Sodelovanje pri izdelavi DGD do junija 2026 </w:t>
      </w:r>
      <w:r w:rsidR="001937BE">
        <w:rPr>
          <w:rFonts w:asciiTheme="minorHAnsi" w:hAnsiTheme="minorHAnsi" w:cstheme="minorHAnsi"/>
        </w:rPr>
        <w:t xml:space="preserve">oziroma do dejanskega zaključka DGD </w:t>
      </w:r>
      <w:r w:rsidRPr="000C7932">
        <w:rPr>
          <w:rFonts w:asciiTheme="minorHAnsi" w:hAnsiTheme="minorHAnsi" w:cstheme="minorHAnsi"/>
        </w:rPr>
        <w:t xml:space="preserve">- spremljanje izdelovanja DGD rešitev in usklajevanje s projektantom pred oddajo DGD </w:t>
      </w:r>
      <w:r w:rsidR="00315521">
        <w:rPr>
          <w:rFonts w:asciiTheme="minorHAnsi" w:hAnsiTheme="minorHAnsi" w:cstheme="minorHAnsi"/>
        </w:rPr>
        <w:t>z vključitvijo ob pričetku veljavnosti pogodbe</w:t>
      </w:r>
      <w:r w:rsidR="00364820">
        <w:rPr>
          <w:rFonts w:asciiTheme="minorHAnsi" w:hAnsiTheme="minorHAnsi" w:cstheme="minorHAnsi"/>
        </w:rPr>
        <w:t xml:space="preserve"> za izvedbo strokovnega pregleda</w:t>
      </w:r>
      <w:r w:rsidR="00315521">
        <w:rPr>
          <w:rFonts w:asciiTheme="minorHAnsi" w:hAnsiTheme="minorHAnsi" w:cstheme="minorHAnsi"/>
        </w:rPr>
        <w:t>;</w:t>
      </w:r>
    </w:p>
    <w:p w14:paraId="6B3543D5" w14:textId="4E6A124F" w:rsidR="00486B71" w:rsidRPr="002212EB" w:rsidRDefault="00486B71" w:rsidP="000E4103">
      <w:pPr>
        <w:pStyle w:val="Navaden-alineje"/>
        <w:numPr>
          <w:ilvl w:val="0"/>
          <w:numId w:val="29"/>
        </w:numPr>
        <w:spacing w:after="120"/>
        <w:ind w:left="714" w:hanging="357"/>
      </w:pPr>
      <w:r>
        <w:rPr>
          <w:rFonts w:asciiTheme="minorHAnsi" w:hAnsiTheme="minorHAnsi" w:cstheme="minorHAnsi"/>
        </w:rPr>
        <w:t xml:space="preserve">Revizija </w:t>
      </w:r>
      <w:r w:rsidRPr="002212EB">
        <w:rPr>
          <w:rFonts w:asciiTheme="minorHAnsi" w:hAnsiTheme="minorHAnsi" w:cstheme="minorHAnsi"/>
        </w:rPr>
        <w:t>rešitev načrtov premostitvenih objektov</w:t>
      </w:r>
      <w:r w:rsidR="001937BE" w:rsidRPr="002212EB">
        <w:rPr>
          <w:rFonts w:asciiTheme="minorHAnsi" w:hAnsiTheme="minorHAnsi" w:cstheme="minorHAnsi"/>
        </w:rPr>
        <w:t xml:space="preserve"> najkasneje do zaključka PZI dokumentacije</w:t>
      </w:r>
      <w:r w:rsidR="002212EB" w:rsidRPr="002212EB">
        <w:rPr>
          <w:rFonts w:asciiTheme="minorHAnsi" w:hAnsiTheme="minorHAnsi" w:cstheme="minorHAnsi"/>
        </w:rPr>
        <w:t>;</w:t>
      </w:r>
    </w:p>
    <w:p w14:paraId="321B37EF" w14:textId="6E9471BB" w:rsidR="000E4103" w:rsidRPr="002212EB" w:rsidRDefault="00E43120" w:rsidP="000E4103">
      <w:pPr>
        <w:pStyle w:val="Navaden-alineje"/>
        <w:numPr>
          <w:ilvl w:val="0"/>
          <w:numId w:val="29"/>
        </w:numPr>
        <w:spacing w:after="120"/>
        <w:ind w:left="714" w:hanging="357"/>
        <w:rPr>
          <w:rFonts w:eastAsia="Calibri"/>
          <w:bCs/>
          <w:lang w:eastAsia="en-US"/>
        </w:rPr>
      </w:pPr>
      <w:r w:rsidRPr="002212EB">
        <w:t xml:space="preserve">Sodelovanje pri  izdelavi PZI  do </w:t>
      </w:r>
      <w:r w:rsidR="00F9625D" w:rsidRPr="002212EB">
        <w:t xml:space="preserve">vključno </w:t>
      </w:r>
      <w:r w:rsidRPr="002212EB">
        <w:t>februarja 2027</w:t>
      </w:r>
      <w:r w:rsidR="001937BE" w:rsidRPr="002212EB">
        <w:t xml:space="preserve"> oziroma </w:t>
      </w:r>
      <w:r w:rsidR="001937BE" w:rsidRPr="002212EB">
        <w:rPr>
          <w:rFonts w:asciiTheme="minorHAnsi" w:hAnsiTheme="minorHAnsi" w:cstheme="minorHAnsi"/>
        </w:rPr>
        <w:t>najkasneje do zaključka PZI dokumentacije</w:t>
      </w:r>
      <w:r w:rsidR="002212EB" w:rsidRPr="002212EB">
        <w:rPr>
          <w:rFonts w:asciiTheme="minorHAnsi" w:hAnsiTheme="minorHAnsi" w:cstheme="minorHAnsi"/>
        </w:rPr>
        <w:t>.</w:t>
      </w:r>
    </w:p>
    <w:p w14:paraId="20ABFAD5" w14:textId="4DA8F88B" w:rsidR="008D3788" w:rsidRPr="002212EB" w:rsidRDefault="008D3788" w:rsidP="005C0DEF">
      <w:pPr>
        <w:autoSpaceDE w:val="0"/>
        <w:autoSpaceDN w:val="0"/>
        <w:adjustRightInd w:val="0"/>
        <w:spacing w:line="276" w:lineRule="auto"/>
        <w:jc w:val="both"/>
        <w:rPr>
          <w:rFonts w:asciiTheme="minorHAnsi" w:hAnsiTheme="minorHAnsi" w:cstheme="minorHAnsi"/>
          <w:color w:val="000000"/>
          <w:szCs w:val="22"/>
        </w:rPr>
      </w:pPr>
      <w:r w:rsidRPr="002212EB">
        <w:rPr>
          <w:rFonts w:asciiTheme="minorHAnsi" w:eastAsia="Calibri" w:hAnsiTheme="minorHAnsi" w:cstheme="minorHAnsi"/>
          <w:bCs/>
          <w:szCs w:val="22"/>
          <w:u w:val="single"/>
          <w:lang w:eastAsia="en-US"/>
        </w:rPr>
        <w:t>Rok za izvedbo del je 26. 2. 2027</w:t>
      </w:r>
      <w:r w:rsidR="000E4103" w:rsidRPr="002212EB">
        <w:rPr>
          <w:rFonts w:asciiTheme="minorHAnsi" w:eastAsia="Calibri" w:hAnsiTheme="minorHAnsi" w:cstheme="minorHAnsi"/>
          <w:bCs/>
          <w:lang w:eastAsia="en-US"/>
        </w:rPr>
        <w:t xml:space="preserve"> </w:t>
      </w:r>
      <w:bookmarkStart w:id="59" w:name="_Hlk221600878"/>
      <w:r w:rsidR="000E4103" w:rsidRPr="002212EB">
        <w:rPr>
          <w:rFonts w:asciiTheme="minorHAnsi" w:eastAsia="Calibri" w:hAnsiTheme="minorHAnsi" w:cstheme="minorHAnsi"/>
          <w:bCs/>
          <w:lang w:eastAsia="en-US"/>
        </w:rPr>
        <w:t>in je usklajen z roki za izdelavo projektne dokumentacije.</w:t>
      </w:r>
      <w:r w:rsidR="007F1D16" w:rsidRPr="002212EB">
        <w:rPr>
          <w:rFonts w:asciiTheme="minorHAnsi" w:hAnsiTheme="minorHAnsi" w:cstheme="minorHAnsi"/>
          <w:color w:val="000000"/>
          <w:szCs w:val="22"/>
        </w:rPr>
        <w:t xml:space="preserve"> Izvajalec strokovnega </w:t>
      </w:r>
      <w:r w:rsidR="005C0DEF" w:rsidRPr="002212EB">
        <w:rPr>
          <w:rFonts w:asciiTheme="minorHAnsi" w:hAnsiTheme="minorHAnsi" w:cstheme="minorHAnsi"/>
          <w:color w:val="000000"/>
          <w:szCs w:val="22"/>
        </w:rPr>
        <w:t>pregleda</w:t>
      </w:r>
      <w:r w:rsidR="007F1D16" w:rsidRPr="002212EB">
        <w:rPr>
          <w:rFonts w:asciiTheme="minorHAnsi" w:hAnsiTheme="minorHAnsi" w:cstheme="minorHAnsi"/>
          <w:color w:val="000000"/>
          <w:szCs w:val="22"/>
        </w:rPr>
        <w:t xml:space="preserve"> se mora v celo</w:t>
      </w:r>
      <w:r w:rsidR="007F1D16" w:rsidRPr="002212EB">
        <w:rPr>
          <w:rFonts w:asciiTheme="minorHAnsi" w:eastAsia="Calibri" w:hAnsiTheme="minorHAnsi" w:cstheme="minorHAnsi"/>
          <w:color w:val="000000"/>
          <w:szCs w:val="22"/>
        </w:rPr>
        <w:t>ti</w:t>
      </w:r>
      <w:r w:rsidR="007F1D16" w:rsidRPr="002212EB">
        <w:rPr>
          <w:rFonts w:asciiTheme="minorHAnsi" w:hAnsiTheme="minorHAnsi" w:cstheme="minorHAnsi"/>
          <w:color w:val="000000"/>
          <w:szCs w:val="22"/>
        </w:rPr>
        <w:t xml:space="preserve"> prilagodi</w:t>
      </w:r>
      <w:r w:rsidR="007F1D16" w:rsidRPr="002212EB">
        <w:rPr>
          <w:rFonts w:asciiTheme="minorHAnsi" w:eastAsia="Calibri" w:hAnsiTheme="minorHAnsi" w:cstheme="minorHAnsi"/>
          <w:color w:val="000000"/>
          <w:szCs w:val="22"/>
        </w:rPr>
        <w:t>ti</w:t>
      </w:r>
      <w:r w:rsidR="007F1D16" w:rsidRPr="002212EB">
        <w:rPr>
          <w:rFonts w:asciiTheme="minorHAnsi" w:hAnsiTheme="minorHAnsi" w:cstheme="minorHAnsi"/>
          <w:color w:val="000000"/>
          <w:szCs w:val="22"/>
        </w:rPr>
        <w:t xml:space="preserve"> dinamiki projek</w:t>
      </w:r>
      <w:r w:rsidR="007F1D16" w:rsidRPr="002212EB">
        <w:rPr>
          <w:rFonts w:asciiTheme="minorHAnsi" w:eastAsia="Calibri" w:hAnsiTheme="minorHAnsi" w:cstheme="minorHAnsi"/>
          <w:color w:val="000000"/>
          <w:szCs w:val="22"/>
        </w:rPr>
        <w:t>ti</w:t>
      </w:r>
      <w:r w:rsidR="007F1D16" w:rsidRPr="002212EB">
        <w:rPr>
          <w:rFonts w:asciiTheme="minorHAnsi" w:hAnsiTheme="minorHAnsi" w:cstheme="minorHAnsi"/>
          <w:color w:val="000000"/>
          <w:szCs w:val="22"/>
        </w:rPr>
        <w:t>ranja v okviru pogodbenih ak</w:t>
      </w:r>
      <w:r w:rsidR="007F1D16" w:rsidRPr="002212EB">
        <w:rPr>
          <w:rFonts w:asciiTheme="minorHAnsi" w:eastAsia="Calibri" w:hAnsiTheme="minorHAnsi" w:cstheme="minorHAnsi"/>
          <w:color w:val="000000"/>
          <w:szCs w:val="22"/>
        </w:rPr>
        <w:t>ti</w:t>
      </w:r>
      <w:r w:rsidR="007F1D16" w:rsidRPr="002212EB">
        <w:rPr>
          <w:rFonts w:asciiTheme="minorHAnsi" w:hAnsiTheme="minorHAnsi" w:cstheme="minorHAnsi"/>
          <w:color w:val="000000"/>
          <w:szCs w:val="22"/>
        </w:rPr>
        <w:t>vnos</w:t>
      </w:r>
      <w:r w:rsidR="007F1D16" w:rsidRPr="002212EB">
        <w:rPr>
          <w:rFonts w:asciiTheme="minorHAnsi" w:eastAsia="Calibri" w:hAnsiTheme="minorHAnsi" w:cstheme="minorHAnsi"/>
          <w:color w:val="000000"/>
          <w:szCs w:val="22"/>
        </w:rPr>
        <w:t>ti</w:t>
      </w:r>
      <w:r w:rsidR="007F1D16" w:rsidRPr="002212EB">
        <w:rPr>
          <w:rFonts w:asciiTheme="minorHAnsi" w:hAnsiTheme="minorHAnsi" w:cstheme="minorHAnsi"/>
          <w:color w:val="000000"/>
          <w:szCs w:val="22"/>
        </w:rPr>
        <w:t xml:space="preserve"> za »Izdelavo projektne in okoljske dokumentacije za vzporedni levi </w:t>
      </w:r>
      <w:r w:rsidR="005C0DEF" w:rsidRPr="002212EB">
        <w:rPr>
          <w:rFonts w:ascii="Calibri" w:eastAsia="Calibri" w:hAnsi="Calibri" w:cs="Calibri"/>
          <w:color w:val="000000"/>
          <w:szCs w:val="22"/>
        </w:rPr>
        <w:t>ti</w:t>
      </w:r>
      <w:r w:rsidR="007F1D16" w:rsidRPr="002212EB">
        <w:rPr>
          <w:rFonts w:asciiTheme="minorHAnsi" w:hAnsiTheme="minorHAnsi" w:cstheme="minorHAnsi"/>
          <w:color w:val="000000"/>
          <w:szCs w:val="22"/>
        </w:rPr>
        <w:t xml:space="preserve">r železniške proge Divača-Koper«. </w:t>
      </w:r>
    </w:p>
    <w:p w14:paraId="00C274C1" w14:textId="10AC1699" w:rsidR="008D3788" w:rsidRPr="002212EB" w:rsidRDefault="008D3788" w:rsidP="000E4103">
      <w:pPr>
        <w:spacing w:before="120" w:after="120" w:line="259" w:lineRule="auto"/>
        <w:jc w:val="both"/>
        <w:rPr>
          <w:rFonts w:ascii="Calibri" w:eastAsia="Calibri" w:hAnsi="Calibri" w:cs="Calibri"/>
          <w:bCs/>
          <w:szCs w:val="22"/>
          <w:lang w:eastAsia="en-US"/>
        </w:rPr>
      </w:pPr>
      <w:r w:rsidRPr="002212EB">
        <w:rPr>
          <w:rFonts w:ascii="Calibri" w:eastAsia="Calibri" w:hAnsi="Calibri" w:cs="Calibri"/>
          <w:bCs/>
          <w:szCs w:val="22"/>
          <w:lang w:eastAsia="en-US"/>
        </w:rPr>
        <w:t>Izvajalec</w:t>
      </w:r>
      <w:r w:rsidR="00DA7212" w:rsidRPr="002212EB">
        <w:rPr>
          <w:rFonts w:ascii="Calibri" w:eastAsia="Calibri" w:hAnsi="Calibri" w:cs="Calibri"/>
          <w:bCs/>
          <w:szCs w:val="22"/>
          <w:lang w:eastAsia="en-US"/>
        </w:rPr>
        <w:t xml:space="preserve"> strokovnega pregleda</w:t>
      </w:r>
      <w:r w:rsidRPr="002212EB">
        <w:rPr>
          <w:rFonts w:ascii="Calibri" w:eastAsia="Calibri" w:hAnsi="Calibri" w:cs="Calibri"/>
          <w:bCs/>
          <w:szCs w:val="22"/>
          <w:lang w:eastAsia="en-US"/>
        </w:rPr>
        <w:t xml:space="preserve"> lahko </w:t>
      </w:r>
      <w:r w:rsidR="005C0DEF" w:rsidRPr="002212EB">
        <w:rPr>
          <w:rFonts w:ascii="Calibri" w:eastAsia="Calibri" w:hAnsi="Calibri" w:cs="Calibri"/>
          <w:bCs/>
          <w:szCs w:val="22"/>
          <w:lang w:eastAsia="en-US"/>
        </w:rPr>
        <w:t>glede na n</w:t>
      </w:r>
      <w:r w:rsidR="0049440B" w:rsidRPr="002212EB">
        <w:rPr>
          <w:rFonts w:ascii="Calibri" w:eastAsia="Calibri" w:hAnsi="Calibri" w:cs="Calibri"/>
          <w:bCs/>
          <w:szCs w:val="22"/>
          <w:lang w:eastAsia="en-US"/>
        </w:rPr>
        <w:t>a</w:t>
      </w:r>
      <w:r w:rsidR="005C0DEF" w:rsidRPr="002212EB">
        <w:rPr>
          <w:rFonts w:ascii="Calibri" w:eastAsia="Calibri" w:hAnsi="Calibri" w:cs="Calibri"/>
          <w:bCs/>
          <w:szCs w:val="22"/>
          <w:lang w:eastAsia="en-US"/>
        </w:rPr>
        <w:t>ved</w:t>
      </w:r>
      <w:r w:rsidR="0049440B" w:rsidRPr="002212EB">
        <w:rPr>
          <w:rFonts w:ascii="Calibri" w:eastAsia="Calibri" w:hAnsi="Calibri" w:cs="Calibri"/>
          <w:bCs/>
          <w:szCs w:val="22"/>
          <w:lang w:eastAsia="en-US"/>
        </w:rPr>
        <w:t>e</w:t>
      </w:r>
      <w:r w:rsidR="005C0DEF" w:rsidRPr="002212EB">
        <w:rPr>
          <w:rFonts w:ascii="Calibri" w:eastAsia="Calibri" w:hAnsi="Calibri" w:cs="Calibri"/>
          <w:bCs/>
          <w:szCs w:val="22"/>
          <w:lang w:eastAsia="en-US"/>
        </w:rPr>
        <w:t xml:space="preserve">no </w:t>
      </w:r>
      <w:r w:rsidRPr="002212EB">
        <w:rPr>
          <w:rFonts w:ascii="Calibri" w:eastAsia="Calibri" w:hAnsi="Calibri" w:cs="Calibri"/>
          <w:bCs/>
          <w:szCs w:val="22"/>
          <w:lang w:eastAsia="en-US"/>
        </w:rPr>
        <w:t xml:space="preserve">od naročnika zahteva podaljšanje rokov za izvedbo posameznih storitev oziroma končnih rokov za izpolnitev svojih obveznosti izključno: </w:t>
      </w:r>
    </w:p>
    <w:p w14:paraId="3F05CC82" w14:textId="06A657E0" w:rsidR="008D3788" w:rsidRPr="002212EB" w:rsidRDefault="008D3788" w:rsidP="000E4103">
      <w:pPr>
        <w:spacing w:before="120" w:after="120" w:line="259" w:lineRule="auto"/>
        <w:jc w:val="both"/>
        <w:rPr>
          <w:rFonts w:ascii="Calibri" w:eastAsia="Calibri" w:hAnsi="Calibri" w:cs="Calibri"/>
          <w:bCs/>
          <w:szCs w:val="22"/>
          <w:lang w:eastAsia="en-US"/>
        </w:rPr>
      </w:pPr>
      <w:r w:rsidRPr="002212EB">
        <w:rPr>
          <w:rFonts w:ascii="Calibri" w:eastAsia="Calibri" w:hAnsi="Calibri" w:cs="Calibri"/>
          <w:bCs/>
          <w:szCs w:val="22"/>
          <w:lang w:eastAsia="en-US"/>
        </w:rPr>
        <w:t>•</w:t>
      </w:r>
      <w:r w:rsidRPr="002212EB">
        <w:rPr>
          <w:rFonts w:ascii="Calibri" w:eastAsia="Calibri" w:hAnsi="Calibri" w:cs="Calibri"/>
          <w:bCs/>
          <w:szCs w:val="22"/>
          <w:lang w:eastAsia="en-US"/>
        </w:rPr>
        <w:tab/>
        <w:t xml:space="preserve">če </w:t>
      </w:r>
      <w:r w:rsidR="00DA7212" w:rsidRPr="002212EB">
        <w:rPr>
          <w:rFonts w:ascii="Calibri" w:eastAsia="Calibri" w:hAnsi="Calibri" w:cs="Calibri"/>
          <w:bCs/>
          <w:szCs w:val="22"/>
          <w:lang w:eastAsia="en-US"/>
        </w:rPr>
        <w:t xml:space="preserve">projektant </w:t>
      </w:r>
      <w:r w:rsidRPr="002212EB">
        <w:rPr>
          <w:rFonts w:ascii="Calibri" w:eastAsia="Calibri" w:hAnsi="Calibri" w:cs="Calibri"/>
          <w:bCs/>
          <w:szCs w:val="22"/>
          <w:lang w:eastAsia="en-US"/>
        </w:rPr>
        <w:t>zamuja s predajo projektne dokumentacije oziroma njenih posameznih delov v strokovni pregled in izvajalec</w:t>
      </w:r>
      <w:r w:rsidR="00DA7212" w:rsidRPr="002212EB">
        <w:rPr>
          <w:rFonts w:ascii="Calibri" w:eastAsia="Calibri" w:hAnsi="Calibri" w:cs="Calibri"/>
          <w:bCs/>
          <w:szCs w:val="22"/>
          <w:lang w:eastAsia="en-US"/>
        </w:rPr>
        <w:t xml:space="preserve"> strokovnega pregleda</w:t>
      </w:r>
      <w:r w:rsidRPr="002212EB">
        <w:rPr>
          <w:rFonts w:ascii="Calibri" w:eastAsia="Calibri" w:hAnsi="Calibri" w:cs="Calibri"/>
          <w:bCs/>
          <w:szCs w:val="22"/>
          <w:lang w:eastAsia="en-US"/>
        </w:rPr>
        <w:t xml:space="preserve">, izključno zaradi te zamude </w:t>
      </w:r>
      <w:r w:rsidR="00DA7212" w:rsidRPr="002212EB">
        <w:rPr>
          <w:rFonts w:ascii="Calibri" w:eastAsia="Calibri" w:hAnsi="Calibri" w:cs="Calibri"/>
          <w:bCs/>
          <w:szCs w:val="22"/>
          <w:lang w:eastAsia="en-US"/>
        </w:rPr>
        <w:t>projektanta</w:t>
      </w:r>
      <w:r w:rsidRPr="002212EB">
        <w:rPr>
          <w:rFonts w:ascii="Calibri" w:eastAsia="Calibri" w:hAnsi="Calibri" w:cs="Calibri"/>
          <w:bCs/>
          <w:szCs w:val="22"/>
          <w:lang w:eastAsia="en-US"/>
        </w:rPr>
        <w:t>, ne more nadaljevati z izpolnjevanjem svojih obveznosti po pogodbi,</w:t>
      </w:r>
    </w:p>
    <w:p w14:paraId="5C835A23" w14:textId="77777777" w:rsidR="008D3788" w:rsidRPr="002212EB" w:rsidRDefault="008D3788" w:rsidP="000E4103">
      <w:pPr>
        <w:spacing w:before="120" w:after="120" w:line="259" w:lineRule="auto"/>
        <w:jc w:val="both"/>
        <w:rPr>
          <w:rFonts w:ascii="Calibri" w:eastAsia="Calibri" w:hAnsi="Calibri" w:cs="Calibri"/>
          <w:bCs/>
          <w:szCs w:val="22"/>
          <w:lang w:eastAsia="en-US"/>
        </w:rPr>
      </w:pPr>
      <w:r w:rsidRPr="002212EB">
        <w:rPr>
          <w:rFonts w:ascii="Calibri" w:eastAsia="Calibri" w:hAnsi="Calibri" w:cs="Calibri"/>
          <w:bCs/>
          <w:szCs w:val="22"/>
          <w:lang w:eastAsia="en-US"/>
        </w:rPr>
        <w:t>•</w:t>
      </w:r>
      <w:r w:rsidRPr="002212EB">
        <w:rPr>
          <w:rFonts w:ascii="Calibri" w:eastAsia="Calibri" w:hAnsi="Calibri" w:cs="Calibri"/>
          <w:bCs/>
          <w:szCs w:val="22"/>
          <w:lang w:eastAsia="en-US"/>
        </w:rPr>
        <w:tab/>
        <w:t>zaradi višje sile,</w:t>
      </w:r>
    </w:p>
    <w:p w14:paraId="3625DDE3" w14:textId="77777777" w:rsidR="008D3788" w:rsidRPr="002212EB" w:rsidRDefault="008D3788" w:rsidP="000E4103">
      <w:pPr>
        <w:spacing w:before="120" w:after="120" w:line="259" w:lineRule="auto"/>
        <w:jc w:val="both"/>
        <w:rPr>
          <w:rFonts w:ascii="Calibri" w:eastAsia="Calibri" w:hAnsi="Calibri" w:cs="Calibri"/>
          <w:bCs/>
          <w:szCs w:val="22"/>
          <w:lang w:eastAsia="en-US"/>
        </w:rPr>
      </w:pPr>
      <w:r w:rsidRPr="002212EB">
        <w:rPr>
          <w:rFonts w:ascii="Calibri" w:eastAsia="Calibri" w:hAnsi="Calibri" w:cs="Calibri"/>
          <w:bCs/>
          <w:szCs w:val="22"/>
          <w:lang w:eastAsia="en-US"/>
        </w:rPr>
        <w:t xml:space="preserve">in sicer za čas enak času trajanja teh vzrokov oziroma razlogov za podaljšanje. </w:t>
      </w:r>
    </w:p>
    <w:p w14:paraId="3DA5DDB1" w14:textId="34EBA01C" w:rsidR="000E4103" w:rsidRPr="002212EB" w:rsidRDefault="008D3788" w:rsidP="005C0DEF">
      <w:pPr>
        <w:spacing w:before="120" w:after="120" w:line="259" w:lineRule="auto"/>
        <w:jc w:val="both"/>
        <w:rPr>
          <w:rFonts w:ascii="Calibri" w:eastAsia="Calibri" w:hAnsi="Calibri" w:cs="Calibri"/>
          <w:bCs/>
          <w:szCs w:val="22"/>
          <w:lang w:eastAsia="en-US"/>
        </w:rPr>
      </w:pPr>
      <w:r w:rsidRPr="002212EB">
        <w:rPr>
          <w:rFonts w:ascii="Calibri" w:eastAsia="Calibri" w:hAnsi="Calibri" w:cs="Calibri"/>
          <w:bCs/>
          <w:szCs w:val="22"/>
          <w:lang w:eastAsia="en-US"/>
        </w:rPr>
        <w:t>Za podaljšanje roka se sklene aneks k pogodbi.</w:t>
      </w:r>
      <w:r w:rsidR="006F0F5E" w:rsidRPr="002212EB">
        <w:rPr>
          <w:rFonts w:ascii="Calibri" w:eastAsia="Calibri" w:hAnsi="Calibri" w:cs="Calibri"/>
          <w:bCs/>
          <w:szCs w:val="22"/>
          <w:lang w:eastAsia="en-US"/>
        </w:rPr>
        <w:t xml:space="preserve"> </w:t>
      </w:r>
      <w:r w:rsidR="0084261F" w:rsidRPr="002212EB">
        <w:rPr>
          <w:rFonts w:ascii="Calibri" w:eastAsia="Calibri" w:hAnsi="Calibri" w:cs="Calibri"/>
          <w:bCs/>
          <w:szCs w:val="22"/>
          <w:lang w:eastAsia="en-US"/>
        </w:rPr>
        <w:t>Izvajalec</w:t>
      </w:r>
      <w:r w:rsidR="002856D1" w:rsidRPr="002212EB">
        <w:rPr>
          <w:rFonts w:ascii="Calibri" w:eastAsia="Calibri" w:hAnsi="Calibri" w:cs="Calibri"/>
          <w:bCs/>
          <w:szCs w:val="22"/>
          <w:lang w:eastAsia="en-US"/>
        </w:rPr>
        <w:t xml:space="preserve"> strokovnega pregleda</w:t>
      </w:r>
      <w:r w:rsidR="0084261F" w:rsidRPr="002212EB">
        <w:rPr>
          <w:rFonts w:ascii="Calibri" w:eastAsia="Calibri" w:hAnsi="Calibri" w:cs="Calibri"/>
          <w:bCs/>
          <w:szCs w:val="22"/>
          <w:lang w:eastAsia="en-US"/>
        </w:rPr>
        <w:t xml:space="preserve"> zgolj zaradi podaljšanj</w:t>
      </w:r>
      <w:r w:rsidR="00420D60" w:rsidRPr="002212EB">
        <w:rPr>
          <w:rFonts w:ascii="Calibri" w:eastAsia="Calibri" w:hAnsi="Calibri" w:cs="Calibri"/>
          <w:bCs/>
          <w:szCs w:val="22"/>
          <w:lang w:eastAsia="en-US"/>
        </w:rPr>
        <w:t>a</w:t>
      </w:r>
      <w:r w:rsidR="0084261F" w:rsidRPr="002212EB">
        <w:rPr>
          <w:rFonts w:ascii="Calibri" w:eastAsia="Calibri" w:hAnsi="Calibri" w:cs="Calibri"/>
          <w:bCs/>
          <w:szCs w:val="22"/>
          <w:lang w:eastAsia="en-US"/>
        </w:rPr>
        <w:t xml:space="preserve"> roka ni upravičen do </w:t>
      </w:r>
      <w:r w:rsidR="00712263" w:rsidRPr="002212EB">
        <w:rPr>
          <w:rFonts w:ascii="Calibri" w:eastAsia="Calibri" w:hAnsi="Calibri" w:cs="Calibri"/>
          <w:bCs/>
          <w:szCs w:val="22"/>
          <w:lang w:eastAsia="en-US"/>
        </w:rPr>
        <w:t>spremembe cen za izvajanje storitev po tej pogodbi.</w:t>
      </w:r>
      <w:bookmarkEnd w:id="59"/>
      <w:r w:rsidR="000E4103" w:rsidRPr="002212EB">
        <w:rPr>
          <w:rFonts w:ascii="Calibri" w:eastAsia="Calibri" w:hAnsi="Calibri" w:cs="Calibri"/>
          <w:bCs/>
          <w:szCs w:val="22"/>
          <w:u w:val="single"/>
          <w:lang w:eastAsia="en-US"/>
        </w:rPr>
        <w:br w:type="page"/>
      </w:r>
    </w:p>
    <w:p w14:paraId="2B61EF76" w14:textId="74E98525" w:rsidR="008D3788" w:rsidRPr="002212EB" w:rsidRDefault="000E4103" w:rsidP="000E4103">
      <w:pPr>
        <w:widowControl w:val="0"/>
        <w:spacing w:before="240" w:after="120" w:line="276" w:lineRule="auto"/>
        <w:jc w:val="both"/>
        <w:rPr>
          <w:rFonts w:ascii="Calibri" w:eastAsia="Calibri" w:hAnsi="Calibri" w:cs="Calibri"/>
          <w:b/>
          <w:szCs w:val="22"/>
          <w:u w:val="single"/>
          <w:lang w:eastAsia="en-US"/>
        </w:rPr>
      </w:pPr>
      <w:r w:rsidRPr="002212EB">
        <w:rPr>
          <w:rFonts w:ascii="Calibri" w:eastAsia="Calibri" w:hAnsi="Calibri" w:cs="Calibri"/>
          <w:bCs/>
          <w:szCs w:val="22"/>
          <w:u w:val="single"/>
          <w:lang w:eastAsia="en-US"/>
        </w:rPr>
        <w:lastRenderedPageBreak/>
        <w:t>V</w:t>
      </w:r>
      <w:r w:rsidR="008D3788" w:rsidRPr="002212EB">
        <w:rPr>
          <w:rFonts w:ascii="Calibri" w:eastAsia="Calibri" w:hAnsi="Calibri" w:cs="Calibri"/>
          <w:bCs/>
          <w:szCs w:val="22"/>
          <w:u w:val="single"/>
          <w:lang w:eastAsia="en-US"/>
        </w:rPr>
        <w:t>mesn</w:t>
      </w:r>
      <w:r w:rsidRPr="002212EB">
        <w:rPr>
          <w:rFonts w:ascii="Calibri" w:eastAsia="Calibri" w:hAnsi="Calibri" w:cs="Calibri"/>
          <w:bCs/>
          <w:szCs w:val="22"/>
          <w:u w:val="single"/>
          <w:lang w:eastAsia="en-US"/>
        </w:rPr>
        <w:t>i</w:t>
      </w:r>
      <w:r w:rsidR="008D3788" w:rsidRPr="002212EB">
        <w:rPr>
          <w:rFonts w:ascii="Calibri" w:eastAsia="Calibri" w:hAnsi="Calibri" w:cs="Calibri"/>
          <w:bCs/>
          <w:szCs w:val="22"/>
          <w:u w:val="single"/>
          <w:lang w:eastAsia="en-US"/>
        </w:rPr>
        <w:t xml:space="preserve"> rok</w:t>
      </w:r>
      <w:r w:rsidRPr="002212EB">
        <w:rPr>
          <w:rFonts w:ascii="Calibri" w:eastAsia="Calibri" w:hAnsi="Calibri" w:cs="Calibri"/>
          <w:bCs/>
          <w:szCs w:val="22"/>
          <w:u w:val="single"/>
          <w:lang w:eastAsia="en-US"/>
        </w:rPr>
        <w:t>i</w:t>
      </w:r>
      <w:r w:rsidR="008D3788" w:rsidRPr="002212EB">
        <w:rPr>
          <w:rFonts w:ascii="Calibri" w:eastAsia="Calibri" w:hAnsi="Calibri" w:cs="Calibri"/>
          <w:bCs/>
          <w:szCs w:val="22"/>
          <w:u w:val="single"/>
          <w:lang w:eastAsia="en-US"/>
        </w:rPr>
        <w:t xml:space="preserve"> izvedbe </w:t>
      </w:r>
      <w:r w:rsidR="001078D3" w:rsidRPr="002212EB">
        <w:rPr>
          <w:rFonts w:ascii="Calibri" w:eastAsia="Calibri" w:hAnsi="Calibri" w:cs="Calibri"/>
          <w:bCs/>
          <w:szCs w:val="22"/>
          <w:u w:val="single"/>
          <w:lang w:eastAsia="en-US"/>
        </w:rPr>
        <w:t>recenzije</w:t>
      </w:r>
      <w:r w:rsidR="008D3788" w:rsidRPr="002212EB">
        <w:rPr>
          <w:rFonts w:ascii="Calibri" w:eastAsia="Calibri" w:hAnsi="Calibri" w:cs="Calibri"/>
          <w:bCs/>
          <w:szCs w:val="22"/>
          <w:u w:val="single"/>
          <w:lang w:eastAsia="en-US"/>
        </w:rPr>
        <w:t>:</w:t>
      </w:r>
    </w:p>
    <w:p w14:paraId="1DA34BD2" w14:textId="70BE137C" w:rsidR="002856D1" w:rsidRPr="002212EB" w:rsidRDefault="002856D1" w:rsidP="005C7CFA">
      <w:pPr>
        <w:widowControl w:val="0"/>
        <w:spacing w:before="120" w:after="120" w:line="276" w:lineRule="auto"/>
        <w:ind w:left="284" w:hanging="284"/>
        <w:jc w:val="both"/>
        <w:rPr>
          <w:rFonts w:ascii="Calibri" w:eastAsia="Calibri" w:hAnsi="Calibri" w:cs="Calibri"/>
          <w:bCs/>
          <w:szCs w:val="22"/>
          <w:lang w:eastAsia="en-US"/>
        </w:rPr>
      </w:pPr>
      <w:r w:rsidRPr="002212EB">
        <w:rPr>
          <w:rFonts w:ascii="Calibri" w:eastAsia="Calibri" w:hAnsi="Calibri" w:cs="Calibri"/>
          <w:bCs/>
          <w:szCs w:val="22"/>
          <w:lang w:eastAsia="en-US"/>
        </w:rPr>
        <w:t xml:space="preserve">• </w:t>
      </w:r>
      <w:r w:rsidR="005C7CFA" w:rsidRPr="002212EB">
        <w:rPr>
          <w:rFonts w:ascii="Calibri" w:eastAsia="Calibri" w:hAnsi="Calibri" w:cs="Calibri"/>
          <w:bCs/>
          <w:szCs w:val="22"/>
          <w:lang w:eastAsia="en-US"/>
        </w:rPr>
        <w:tab/>
      </w:r>
      <w:r w:rsidRPr="002212EB">
        <w:rPr>
          <w:rFonts w:ascii="Calibri" w:eastAsia="Calibri" w:hAnsi="Calibri" w:cs="Calibri"/>
          <w:bCs/>
          <w:szCs w:val="22"/>
          <w:lang w:eastAsia="en-US"/>
        </w:rPr>
        <w:t xml:space="preserve">v roku 30 dni od prevzema dela dokumentacije, ki predstavlja tehnološko zaključeno celoto,  mora </w:t>
      </w:r>
      <w:r w:rsidR="005C0DEF" w:rsidRPr="002212EB">
        <w:rPr>
          <w:rFonts w:ascii="Calibri" w:eastAsia="Calibri" w:hAnsi="Calibri" w:cs="Calibri"/>
          <w:bCs/>
          <w:szCs w:val="22"/>
          <w:lang w:eastAsia="en-US"/>
        </w:rPr>
        <w:t xml:space="preserve">izvajalec </w:t>
      </w:r>
      <w:r w:rsidRPr="002212EB">
        <w:rPr>
          <w:rFonts w:ascii="Calibri" w:eastAsia="Calibri" w:hAnsi="Calibri" w:cs="Calibri"/>
          <w:bCs/>
          <w:szCs w:val="22"/>
          <w:lang w:eastAsia="en-US"/>
        </w:rPr>
        <w:t xml:space="preserve">izdelati </w:t>
      </w:r>
      <w:r w:rsidR="000E4103" w:rsidRPr="002212EB">
        <w:rPr>
          <w:rFonts w:ascii="Calibri" w:eastAsia="Calibri" w:hAnsi="Calibri" w:cs="Calibri"/>
          <w:bCs/>
          <w:szCs w:val="22"/>
          <w:lang w:eastAsia="en-US"/>
        </w:rPr>
        <w:t>recenzijsk</w:t>
      </w:r>
      <w:r w:rsidR="005C0DEF" w:rsidRPr="002212EB">
        <w:rPr>
          <w:rFonts w:ascii="Calibri" w:eastAsia="Calibri" w:hAnsi="Calibri" w:cs="Calibri"/>
          <w:bCs/>
          <w:szCs w:val="22"/>
          <w:lang w:eastAsia="en-US"/>
        </w:rPr>
        <w:t>o</w:t>
      </w:r>
      <w:r w:rsidR="000E4103" w:rsidRPr="002212EB">
        <w:rPr>
          <w:rFonts w:ascii="Calibri" w:eastAsia="Calibri" w:hAnsi="Calibri" w:cs="Calibri"/>
          <w:bCs/>
          <w:szCs w:val="22"/>
          <w:lang w:eastAsia="en-US"/>
        </w:rPr>
        <w:t xml:space="preserve"> </w:t>
      </w:r>
      <w:r w:rsidRPr="002212EB">
        <w:rPr>
          <w:rFonts w:ascii="Calibri" w:eastAsia="Calibri" w:hAnsi="Calibri" w:cs="Calibri"/>
          <w:bCs/>
          <w:szCs w:val="22"/>
          <w:lang w:eastAsia="en-US"/>
        </w:rPr>
        <w:t>poročil</w:t>
      </w:r>
      <w:r w:rsidR="005C0DEF" w:rsidRPr="002212EB">
        <w:rPr>
          <w:rFonts w:ascii="Calibri" w:eastAsia="Calibri" w:hAnsi="Calibri" w:cs="Calibri"/>
          <w:bCs/>
          <w:szCs w:val="22"/>
          <w:lang w:eastAsia="en-US"/>
        </w:rPr>
        <w:t>o</w:t>
      </w:r>
      <w:r w:rsidRPr="002212EB">
        <w:rPr>
          <w:rFonts w:ascii="Calibri" w:eastAsia="Calibri" w:hAnsi="Calibri" w:cs="Calibri"/>
          <w:bCs/>
          <w:szCs w:val="22"/>
          <w:lang w:eastAsia="en-US"/>
        </w:rPr>
        <w:t xml:space="preserve"> in </w:t>
      </w:r>
      <w:r w:rsidR="005C0DEF" w:rsidRPr="002212EB">
        <w:rPr>
          <w:rFonts w:ascii="Calibri" w:eastAsia="Calibri" w:hAnsi="Calibri" w:cs="Calibri"/>
          <w:bCs/>
          <w:szCs w:val="22"/>
          <w:lang w:eastAsia="en-US"/>
        </w:rPr>
        <w:t>ga</w:t>
      </w:r>
      <w:r w:rsidR="001078D3" w:rsidRPr="002212EB">
        <w:rPr>
          <w:rFonts w:ascii="Calibri" w:eastAsia="Calibri" w:hAnsi="Calibri" w:cs="Calibri"/>
          <w:bCs/>
          <w:szCs w:val="22"/>
          <w:lang w:eastAsia="en-US"/>
        </w:rPr>
        <w:t xml:space="preserve"> </w:t>
      </w:r>
      <w:r w:rsidRPr="002212EB">
        <w:rPr>
          <w:rFonts w:ascii="Calibri" w:eastAsia="Calibri" w:hAnsi="Calibri" w:cs="Calibri"/>
          <w:bCs/>
          <w:szCs w:val="22"/>
          <w:lang w:eastAsia="en-US"/>
        </w:rPr>
        <w:t>predati projektantu ter naročniku</w:t>
      </w:r>
      <w:r w:rsidR="005C7CFA" w:rsidRPr="002212EB">
        <w:rPr>
          <w:rFonts w:ascii="Calibri" w:eastAsia="Calibri" w:hAnsi="Calibri" w:cs="Calibri"/>
          <w:bCs/>
          <w:szCs w:val="22"/>
          <w:lang w:eastAsia="en-US"/>
        </w:rPr>
        <w:t xml:space="preserve"> in izpeljati recenzijsko razpravo v sodelovanju z naročnikom</w:t>
      </w:r>
      <w:r w:rsidR="00FF46DF" w:rsidRPr="002212EB">
        <w:rPr>
          <w:rFonts w:ascii="Calibri" w:eastAsia="Calibri" w:hAnsi="Calibri" w:cs="Calibri"/>
          <w:bCs/>
          <w:szCs w:val="22"/>
          <w:lang w:eastAsia="en-US"/>
        </w:rPr>
        <w:t>, v kolikor je to potrebno</w:t>
      </w:r>
      <w:r w:rsidR="000E4103" w:rsidRPr="002212EB">
        <w:rPr>
          <w:rFonts w:ascii="Calibri" w:eastAsia="Calibri" w:hAnsi="Calibri" w:cs="Calibri"/>
          <w:bCs/>
          <w:szCs w:val="22"/>
          <w:lang w:eastAsia="en-US"/>
        </w:rPr>
        <w:t>;</w:t>
      </w:r>
      <w:r w:rsidR="007F1D16" w:rsidRPr="002212EB">
        <w:rPr>
          <w:rFonts w:ascii="Calibri" w:eastAsia="Calibri" w:hAnsi="Calibri" w:cs="Calibri"/>
          <w:bCs/>
          <w:szCs w:val="22"/>
          <w:lang w:eastAsia="en-US"/>
        </w:rPr>
        <w:t xml:space="preserve"> </w:t>
      </w:r>
    </w:p>
    <w:p w14:paraId="750E6B8E" w14:textId="0003A4F2" w:rsidR="005C7CFA" w:rsidRPr="002212EB" w:rsidRDefault="008D3788" w:rsidP="005C7CFA">
      <w:pPr>
        <w:widowControl w:val="0"/>
        <w:spacing w:before="120" w:after="120" w:line="276" w:lineRule="auto"/>
        <w:ind w:left="284" w:hanging="284"/>
        <w:jc w:val="both"/>
        <w:rPr>
          <w:rFonts w:ascii="Calibri" w:eastAsia="Calibri" w:hAnsi="Calibri" w:cs="Calibri"/>
          <w:bCs/>
          <w:szCs w:val="22"/>
          <w:lang w:eastAsia="en-US"/>
        </w:rPr>
      </w:pPr>
      <w:r w:rsidRPr="002212EB">
        <w:rPr>
          <w:rFonts w:ascii="Calibri" w:eastAsia="Calibri" w:hAnsi="Calibri" w:cs="Calibri"/>
          <w:bCs/>
          <w:szCs w:val="22"/>
          <w:lang w:eastAsia="en-US"/>
        </w:rPr>
        <w:t xml:space="preserve">• </w:t>
      </w:r>
      <w:r w:rsidR="005C7CFA" w:rsidRPr="002212EB">
        <w:rPr>
          <w:rFonts w:ascii="Calibri" w:eastAsia="Calibri" w:hAnsi="Calibri" w:cs="Calibri"/>
          <w:bCs/>
          <w:szCs w:val="22"/>
          <w:lang w:eastAsia="en-US"/>
        </w:rPr>
        <w:tab/>
      </w:r>
      <w:r w:rsidRPr="002212EB">
        <w:rPr>
          <w:rFonts w:ascii="Calibri" w:eastAsia="Calibri" w:hAnsi="Calibri" w:cs="Calibri"/>
          <w:bCs/>
          <w:szCs w:val="22"/>
          <w:lang w:eastAsia="en-US"/>
        </w:rPr>
        <w:t xml:space="preserve">v roku 30 dni od prevzema </w:t>
      </w:r>
      <w:r w:rsidR="001D0CD1" w:rsidRPr="002212EB">
        <w:rPr>
          <w:rFonts w:ascii="Calibri" w:eastAsia="Calibri" w:hAnsi="Calibri" w:cs="Calibri"/>
          <w:bCs/>
          <w:szCs w:val="22"/>
          <w:lang w:eastAsia="en-US"/>
        </w:rPr>
        <w:t xml:space="preserve">končne </w:t>
      </w:r>
      <w:r w:rsidRPr="002212EB">
        <w:rPr>
          <w:rFonts w:ascii="Calibri" w:eastAsia="Calibri" w:hAnsi="Calibri" w:cs="Calibri"/>
          <w:bCs/>
          <w:szCs w:val="22"/>
          <w:lang w:eastAsia="en-US"/>
        </w:rPr>
        <w:t>dokumentacije</w:t>
      </w:r>
      <w:r w:rsidR="002856D1" w:rsidRPr="002212EB">
        <w:rPr>
          <w:rFonts w:ascii="Calibri" w:eastAsia="Calibri" w:hAnsi="Calibri" w:cs="Calibri"/>
          <w:bCs/>
          <w:szCs w:val="22"/>
          <w:lang w:eastAsia="en-US"/>
        </w:rPr>
        <w:t xml:space="preserve"> </w:t>
      </w:r>
      <w:r w:rsidRPr="002212EB">
        <w:rPr>
          <w:rFonts w:ascii="Calibri" w:eastAsia="Calibri" w:hAnsi="Calibri" w:cs="Calibri"/>
          <w:bCs/>
          <w:szCs w:val="22"/>
          <w:lang w:eastAsia="en-US"/>
        </w:rPr>
        <w:t xml:space="preserve">mora </w:t>
      </w:r>
      <w:r w:rsidR="005C0DEF" w:rsidRPr="002212EB">
        <w:rPr>
          <w:rFonts w:ascii="Calibri" w:eastAsia="Calibri" w:hAnsi="Calibri" w:cs="Calibri"/>
          <w:bCs/>
          <w:szCs w:val="22"/>
          <w:lang w:eastAsia="en-US"/>
        </w:rPr>
        <w:t xml:space="preserve">izvajalec </w:t>
      </w:r>
      <w:r w:rsidRPr="002212EB">
        <w:rPr>
          <w:rFonts w:ascii="Calibri" w:eastAsia="Calibri" w:hAnsi="Calibri" w:cs="Calibri"/>
          <w:bCs/>
          <w:szCs w:val="22"/>
          <w:lang w:eastAsia="en-US"/>
        </w:rPr>
        <w:t xml:space="preserve">izdelati </w:t>
      </w:r>
      <w:r w:rsidR="005C0DEF" w:rsidRPr="002212EB">
        <w:rPr>
          <w:rFonts w:ascii="Calibri" w:eastAsia="Calibri" w:hAnsi="Calibri" w:cs="Calibri"/>
          <w:bCs/>
          <w:szCs w:val="22"/>
          <w:lang w:eastAsia="en-US"/>
        </w:rPr>
        <w:t xml:space="preserve">osnutek skupnega recenzijskega </w:t>
      </w:r>
      <w:r w:rsidRPr="002212EB">
        <w:rPr>
          <w:rFonts w:ascii="Calibri" w:eastAsia="Calibri" w:hAnsi="Calibri" w:cs="Calibri"/>
          <w:bCs/>
          <w:szCs w:val="22"/>
          <w:lang w:eastAsia="en-US"/>
        </w:rPr>
        <w:t>poročila</w:t>
      </w:r>
      <w:r w:rsidR="005C0DEF" w:rsidRPr="002212EB">
        <w:rPr>
          <w:rFonts w:ascii="Calibri" w:eastAsia="Calibri" w:hAnsi="Calibri" w:cs="Calibri"/>
          <w:bCs/>
          <w:szCs w:val="22"/>
          <w:lang w:eastAsia="en-US"/>
        </w:rPr>
        <w:t xml:space="preserve"> in ga predati projektantu ter naročniku</w:t>
      </w:r>
      <w:r w:rsidR="005C7CFA" w:rsidRPr="002212EB">
        <w:rPr>
          <w:rFonts w:ascii="Calibri" w:eastAsia="Calibri" w:hAnsi="Calibri" w:cs="Calibri"/>
          <w:bCs/>
          <w:szCs w:val="22"/>
          <w:lang w:eastAsia="en-US"/>
        </w:rPr>
        <w:t xml:space="preserve"> in izpeljati recenzijsko razpravo v sodelovanju z naročnikom; </w:t>
      </w:r>
    </w:p>
    <w:p w14:paraId="169D32F4" w14:textId="590369D0" w:rsidR="005C7CFA" w:rsidRPr="005C7CFA" w:rsidRDefault="00F93A0D" w:rsidP="005C7CFA">
      <w:pPr>
        <w:pStyle w:val="Odstavekseznama"/>
        <w:widowControl w:val="0"/>
        <w:numPr>
          <w:ilvl w:val="0"/>
          <w:numId w:val="34"/>
        </w:numPr>
        <w:spacing w:before="120" w:after="120" w:line="276" w:lineRule="auto"/>
        <w:ind w:left="284" w:hanging="284"/>
        <w:jc w:val="both"/>
        <w:rPr>
          <w:rFonts w:ascii="Calibri" w:eastAsia="Calibri" w:hAnsi="Calibri" w:cs="Calibri"/>
          <w:bCs/>
          <w:szCs w:val="22"/>
          <w:lang w:eastAsia="en-US"/>
        </w:rPr>
      </w:pPr>
      <w:r w:rsidRPr="002212EB">
        <w:rPr>
          <w:rFonts w:ascii="Calibri" w:eastAsia="Calibri" w:hAnsi="Calibri" w:cs="Calibri"/>
          <w:bCs/>
          <w:szCs w:val="22"/>
          <w:lang w:eastAsia="en-US"/>
        </w:rPr>
        <w:t>odgovorni recenzenti morajo podati izjave na odpravljene pomanjkljivosti in nepraviln</w:t>
      </w:r>
      <w:r w:rsidRPr="00F93A0D">
        <w:rPr>
          <w:rFonts w:ascii="Calibri" w:eastAsia="Calibri" w:hAnsi="Calibri" w:cs="Calibri"/>
          <w:bCs/>
          <w:szCs w:val="22"/>
          <w:lang w:eastAsia="en-US"/>
        </w:rPr>
        <w:t>osti s strani izdelovalca projektne dokumentacije (oboje skupaj v roku 30 dni po prejemu zapisnika razprave)</w:t>
      </w:r>
      <w:r>
        <w:rPr>
          <w:rFonts w:ascii="Calibri" w:eastAsia="Calibri" w:hAnsi="Calibri" w:cs="Calibri"/>
          <w:bCs/>
          <w:szCs w:val="22"/>
          <w:lang w:eastAsia="en-US"/>
        </w:rPr>
        <w:t>;</w:t>
      </w:r>
      <w:r w:rsidR="005C7CFA" w:rsidRPr="005C7CFA">
        <w:rPr>
          <w:rFonts w:ascii="Calibri" w:eastAsia="Calibri" w:hAnsi="Calibri" w:cs="Calibri"/>
          <w:bCs/>
          <w:szCs w:val="22"/>
          <w:lang w:eastAsia="en-US"/>
        </w:rPr>
        <w:t xml:space="preserve"> </w:t>
      </w:r>
    </w:p>
    <w:p w14:paraId="62AB30AC" w14:textId="52B31400" w:rsidR="00FF46DF" w:rsidRDefault="005C7CFA" w:rsidP="005F4F38">
      <w:pPr>
        <w:widowControl w:val="0"/>
        <w:spacing w:before="120" w:after="120" w:line="276" w:lineRule="auto"/>
        <w:ind w:left="284" w:hanging="284"/>
        <w:jc w:val="both"/>
        <w:rPr>
          <w:rFonts w:ascii="Calibri" w:eastAsia="Calibri" w:hAnsi="Calibri" w:cs="Calibri"/>
          <w:bCs/>
          <w:szCs w:val="22"/>
          <w:lang w:eastAsia="en-US"/>
        </w:rPr>
      </w:pPr>
      <w:r w:rsidRPr="008D3788">
        <w:rPr>
          <w:rFonts w:ascii="Calibri" w:eastAsia="Calibri" w:hAnsi="Calibri" w:cs="Calibri"/>
          <w:bCs/>
          <w:szCs w:val="22"/>
          <w:lang w:eastAsia="en-US"/>
        </w:rPr>
        <w:t xml:space="preserve">• </w:t>
      </w:r>
      <w:r>
        <w:rPr>
          <w:rFonts w:ascii="Calibri" w:eastAsia="Calibri" w:hAnsi="Calibri" w:cs="Calibri"/>
          <w:bCs/>
          <w:szCs w:val="22"/>
          <w:lang w:eastAsia="en-US"/>
        </w:rPr>
        <w:tab/>
        <w:t>v</w:t>
      </w:r>
      <w:r w:rsidRPr="008D3788">
        <w:rPr>
          <w:rFonts w:ascii="Calibri" w:eastAsia="Calibri" w:hAnsi="Calibri" w:cs="Calibri"/>
          <w:bCs/>
          <w:szCs w:val="22"/>
          <w:lang w:eastAsia="en-US"/>
        </w:rPr>
        <w:t xml:space="preserve"> roku 7 dni mora </w:t>
      </w:r>
      <w:r>
        <w:rPr>
          <w:rFonts w:ascii="Calibri" w:eastAsia="Calibri" w:hAnsi="Calibri" w:cs="Calibri"/>
          <w:bCs/>
          <w:szCs w:val="22"/>
          <w:lang w:eastAsia="en-US"/>
        </w:rPr>
        <w:t xml:space="preserve">recenzent </w:t>
      </w:r>
      <w:r w:rsidR="00FF46DF">
        <w:rPr>
          <w:rFonts w:ascii="Calibri" w:eastAsia="Calibri" w:hAnsi="Calibri" w:cs="Calibri"/>
          <w:bCs/>
          <w:szCs w:val="22"/>
          <w:lang w:eastAsia="en-US"/>
        </w:rPr>
        <w:t>po</w:t>
      </w:r>
      <w:r w:rsidR="00FF46DF" w:rsidRPr="000C7932">
        <w:rPr>
          <w:rFonts w:asciiTheme="minorHAnsi" w:hAnsiTheme="minorHAnsi" w:cstheme="minorHAnsi"/>
        </w:rPr>
        <w:t xml:space="preserve"> izvedenih dopolnitvah in popravkih na osnovi recenzijske razprave</w:t>
      </w:r>
      <w:r w:rsidR="00FF46DF">
        <w:rPr>
          <w:rFonts w:ascii="Calibri" w:eastAsia="Calibri" w:hAnsi="Calibri" w:cs="Calibri"/>
          <w:bCs/>
          <w:szCs w:val="22"/>
          <w:lang w:eastAsia="en-US"/>
        </w:rPr>
        <w:t xml:space="preserve"> izdelati Končno recenzijsko poročilo in </w:t>
      </w:r>
      <w:r w:rsidRPr="008D3788">
        <w:rPr>
          <w:rFonts w:ascii="Calibri" w:eastAsia="Calibri" w:hAnsi="Calibri" w:cs="Calibri"/>
          <w:bCs/>
          <w:szCs w:val="22"/>
          <w:lang w:eastAsia="en-US"/>
        </w:rPr>
        <w:t>izdati potrdila o opravljeni recenziji in reviziji.</w:t>
      </w:r>
      <w:r>
        <w:rPr>
          <w:rFonts w:ascii="Calibri" w:eastAsia="Calibri" w:hAnsi="Calibri" w:cs="Calibri"/>
          <w:bCs/>
          <w:szCs w:val="22"/>
          <w:lang w:eastAsia="en-US"/>
        </w:rPr>
        <w:t xml:space="preserve"> </w:t>
      </w:r>
    </w:p>
    <w:p w14:paraId="33E85DCB" w14:textId="3AD5A6B3" w:rsidR="00FF46DF" w:rsidRPr="000E4103" w:rsidRDefault="00FF46DF" w:rsidP="005F4F38">
      <w:pPr>
        <w:widowControl w:val="0"/>
        <w:spacing w:before="240" w:after="120" w:line="276" w:lineRule="auto"/>
        <w:jc w:val="both"/>
        <w:rPr>
          <w:rFonts w:ascii="Calibri" w:eastAsia="Calibri" w:hAnsi="Calibri" w:cs="Calibri"/>
          <w:b/>
          <w:szCs w:val="22"/>
          <w:u w:val="single"/>
          <w:lang w:eastAsia="en-US"/>
        </w:rPr>
      </w:pPr>
      <w:r w:rsidRPr="000E4103">
        <w:rPr>
          <w:rFonts w:ascii="Calibri" w:eastAsia="Calibri" w:hAnsi="Calibri" w:cs="Calibri"/>
          <w:bCs/>
          <w:szCs w:val="22"/>
          <w:u w:val="single"/>
          <w:lang w:eastAsia="en-US"/>
        </w:rPr>
        <w:t xml:space="preserve">Vmesni roki izvedbe </w:t>
      </w:r>
      <w:r>
        <w:rPr>
          <w:rFonts w:ascii="Calibri" w:eastAsia="Calibri" w:hAnsi="Calibri" w:cs="Calibri"/>
          <w:bCs/>
          <w:szCs w:val="22"/>
          <w:u w:val="single"/>
          <w:lang w:eastAsia="en-US"/>
        </w:rPr>
        <w:t>revizije so enaki rokom izvedbe recenzije.</w:t>
      </w:r>
    </w:p>
    <w:p w14:paraId="0B31115D" w14:textId="7473DF05" w:rsidR="005F4F38" w:rsidRPr="005F4F38" w:rsidRDefault="005F4F38" w:rsidP="005F4F38">
      <w:pPr>
        <w:spacing w:before="120" w:after="120" w:line="276" w:lineRule="auto"/>
        <w:jc w:val="both"/>
        <w:rPr>
          <w:rFonts w:ascii="Calibri" w:eastAsia="Aptos" w:hAnsi="Calibri" w:cs="Calibri"/>
          <w:kern w:val="2"/>
          <w:szCs w:val="24"/>
          <w:lang w:eastAsia="en-US"/>
          <w14:ligatures w14:val="standardContextual"/>
        </w:rPr>
      </w:pPr>
      <w:r w:rsidRPr="000C7932">
        <w:rPr>
          <w:rFonts w:ascii="Calibri" w:eastAsia="Aptos" w:hAnsi="Calibri" w:cs="Calibri"/>
          <w:kern w:val="2"/>
          <w:szCs w:val="24"/>
          <w:lang w:eastAsia="en-US"/>
          <w14:ligatures w14:val="standardContextual"/>
        </w:rPr>
        <w:t>Končn</w:t>
      </w:r>
      <w:r>
        <w:rPr>
          <w:rFonts w:ascii="Calibri" w:eastAsia="Aptos" w:hAnsi="Calibri" w:cs="Calibri"/>
          <w:kern w:val="2"/>
          <w:szCs w:val="24"/>
          <w:lang w:eastAsia="en-US"/>
          <w14:ligatures w14:val="standardContextual"/>
        </w:rPr>
        <w:t>i</w:t>
      </w:r>
      <w:r w:rsidRPr="000C7932">
        <w:rPr>
          <w:rFonts w:ascii="Calibri" w:eastAsia="Aptos" w:hAnsi="Calibri" w:cs="Calibri"/>
          <w:kern w:val="2"/>
          <w:szCs w:val="24"/>
          <w:lang w:eastAsia="en-US"/>
          <w14:ligatures w14:val="standardContextual"/>
        </w:rPr>
        <w:t xml:space="preserve"> </w:t>
      </w:r>
      <w:r>
        <w:rPr>
          <w:rFonts w:ascii="Calibri" w:eastAsia="Aptos" w:hAnsi="Calibri" w:cs="Calibri"/>
          <w:kern w:val="2"/>
          <w:szCs w:val="24"/>
          <w:lang w:eastAsia="en-US"/>
          <w14:ligatures w14:val="standardContextual"/>
        </w:rPr>
        <w:t xml:space="preserve">revidentska in </w:t>
      </w:r>
      <w:r w:rsidRPr="000C7932">
        <w:rPr>
          <w:rFonts w:ascii="Calibri" w:eastAsia="Aptos" w:hAnsi="Calibri" w:cs="Calibri"/>
          <w:kern w:val="2"/>
          <w:szCs w:val="24"/>
          <w:lang w:eastAsia="en-US"/>
          <w14:ligatures w14:val="standardContextual"/>
        </w:rPr>
        <w:t xml:space="preserve">recenzijska razprava </w:t>
      </w:r>
      <w:r>
        <w:rPr>
          <w:rFonts w:ascii="Calibri" w:eastAsia="Aptos" w:hAnsi="Calibri" w:cs="Calibri"/>
          <w:kern w:val="2"/>
          <w:szCs w:val="24"/>
          <w:lang w:eastAsia="en-US"/>
          <w14:ligatures w14:val="standardContextual"/>
        </w:rPr>
        <w:t>sta</w:t>
      </w:r>
      <w:r w:rsidRPr="000C7932">
        <w:rPr>
          <w:rFonts w:ascii="Calibri" w:eastAsia="Aptos" w:hAnsi="Calibri" w:cs="Calibri"/>
          <w:kern w:val="2"/>
          <w:szCs w:val="24"/>
          <w:lang w:eastAsia="en-US"/>
          <w14:ligatures w14:val="standardContextual"/>
        </w:rPr>
        <w:t xml:space="preserve"> obvezn</w:t>
      </w:r>
      <w:r>
        <w:rPr>
          <w:rFonts w:ascii="Calibri" w:eastAsia="Aptos" w:hAnsi="Calibri" w:cs="Calibri"/>
          <w:kern w:val="2"/>
          <w:szCs w:val="24"/>
          <w:lang w:eastAsia="en-US"/>
          <w14:ligatures w14:val="standardContextual"/>
        </w:rPr>
        <w:t>i</w:t>
      </w:r>
      <w:r w:rsidRPr="000C7932">
        <w:rPr>
          <w:rFonts w:ascii="Calibri" w:eastAsia="Aptos" w:hAnsi="Calibri" w:cs="Calibri"/>
          <w:kern w:val="2"/>
          <w:szCs w:val="24"/>
          <w:lang w:eastAsia="en-US"/>
          <w14:ligatures w14:val="standardContextual"/>
        </w:rPr>
        <w:t>.</w:t>
      </w:r>
    </w:p>
    <w:p w14:paraId="049060EC" w14:textId="6FC9B198" w:rsidR="008D3788" w:rsidRPr="008D3788" w:rsidRDefault="00FF46DF" w:rsidP="005F4F38">
      <w:pPr>
        <w:widowControl w:val="0"/>
        <w:spacing w:before="120" w:after="120" w:line="276" w:lineRule="auto"/>
        <w:jc w:val="both"/>
        <w:rPr>
          <w:rFonts w:ascii="Calibri" w:eastAsia="Calibri" w:hAnsi="Calibri" w:cs="Calibri"/>
          <w:bCs/>
          <w:szCs w:val="22"/>
          <w:lang w:eastAsia="en-US"/>
        </w:rPr>
      </w:pPr>
      <w:r>
        <w:rPr>
          <w:rFonts w:ascii="Calibri" w:eastAsia="Calibri" w:hAnsi="Calibri" w:cs="Calibri"/>
          <w:bCs/>
          <w:szCs w:val="22"/>
          <w:lang w:eastAsia="en-US"/>
        </w:rPr>
        <w:t xml:space="preserve">Upoštevajo se </w:t>
      </w:r>
      <w:r w:rsidR="008D3788" w:rsidRPr="008D3788">
        <w:rPr>
          <w:rFonts w:ascii="Calibri" w:eastAsia="Calibri" w:hAnsi="Calibri" w:cs="Calibri"/>
          <w:bCs/>
          <w:szCs w:val="22"/>
          <w:lang w:eastAsia="en-US"/>
        </w:rPr>
        <w:t>koledarski dnevi.</w:t>
      </w:r>
    </w:p>
    <w:p w14:paraId="64F289DC" w14:textId="2D5B5531" w:rsidR="005F4F38" w:rsidRPr="005F4F38" w:rsidRDefault="008D3788" w:rsidP="005F4F38">
      <w:pPr>
        <w:widowControl w:val="0"/>
        <w:spacing w:before="120" w:after="120" w:line="276" w:lineRule="auto"/>
        <w:jc w:val="both"/>
        <w:rPr>
          <w:rFonts w:ascii="Calibri" w:eastAsia="Calibri" w:hAnsi="Calibri" w:cs="Calibri"/>
          <w:bCs/>
          <w:szCs w:val="22"/>
          <w:lang w:eastAsia="en-US"/>
        </w:rPr>
      </w:pPr>
      <w:r w:rsidRPr="008D3788">
        <w:rPr>
          <w:rFonts w:ascii="Calibri" w:eastAsia="Calibri" w:hAnsi="Calibri" w:cs="Calibri"/>
          <w:bCs/>
          <w:szCs w:val="22"/>
          <w:lang w:eastAsia="en-US"/>
        </w:rPr>
        <w:t>Posamezni vmesni roki se v dogovoru z naročnikom lahko spremenijo, vendar ne smejo vplivati na pogodbeni rok dokončanja del.</w:t>
      </w:r>
    </w:p>
    <w:p w14:paraId="66A46FBF" w14:textId="64BF2FAE" w:rsidR="00CA7668" w:rsidRPr="000C7932" w:rsidRDefault="00FF46DF" w:rsidP="005F4F38">
      <w:pPr>
        <w:widowControl w:val="0"/>
        <w:autoSpaceDE w:val="0"/>
        <w:autoSpaceDN w:val="0"/>
        <w:adjustRightInd w:val="0"/>
        <w:spacing w:before="240" w:after="120" w:line="276" w:lineRule="auto"/>
        <w:jc w:val="both"/>
        <w:rPr>
          <w:rFonts w:asciiTheme="minorHAnsi" w:hAnsiTheme="minorHAnsi" w:cstheme="minorHAnsi"/>
          <w:szCs w:val="22"/>
        </w:rPr>
      </w:pPr>
      <w:r w:rsidRPr="00FF46DF">
        <w:rPr>
          <w:rFonts w:asciiTheme="minorHAnsi" w:hAnsiTheme="minorHAnsi" w:cstheme="minorHAnsi"/>
          <w:szCs w:val="22"/>
          <w:u w:val="single"/>
        </w:rPr>
        <w:t xml:space="preserve">Posebna zahteva naročnika </w:t>
      </w:r>
      <w:r w:rsidR="002F7B25" w:rsidRPr="00FF46DF">
        <w:rPr>
          <w:rFonts w:asciiTheme="minorHAnsi" w:hAnsiTheme="minorHAnsi" w:cstheme="minorHAnsi"/>
          <w:szCs w:val="22"/>
          <w:u w:val="single"/>
        </w:rPr>
        <w:t>je</w:t>
      </w:r>
      <w:r w:rsidR="002F7B25">
        <w:rPr>
          <w:rFonts w:asciiTheme="minorHAnsi" w:hAnsiTheme="minorHAnsi" w:cstheme="minorHAnsi"/>
          <w:szCs w:val="22"/>
          <w:u w:val="single"/>
        </w:rPr>
        <w:t>,</w:t>
      </w:r>
      <w:r w:rsidR="0049440B">
        <w:rPr>
          <w:rFonts w:asciiTheme="minorHAnsi" w:hAnsiTheme="minorHAnsi" w:cstheme="minorHAnsi"/>
          <w:szCs w:val="22"/>
          <w:u w:val="single"/>
        </w:rPr>
        <w:t xml:space="preserve"> </w:t>
      </w:r>
      <w:r w:rsidRPr="00FF46DF">
        <w:rPr>
          <w:rFonts w:asciiTheme="minorHAnsi" w:hAnsiTheme="minorHAnsi" w:cstheme="minorHAnsi"/>
          <w:szCs w:val="22"/>
          <w:u w:val="single"/>
        </w:rPr>
        <w:t>da</w:t>
      </w:r>
      <w:r w:rsidR="00CA7668" w:rsidRPr="00FF46DF">
        <w:rPr>
          <w:rFonts w:asciiTheme="minorHAnsi" w:hAnsiTheme="minorHAnsi" w:cstheme="minorHAnsi"/>
          <w:szCs w:val="22"/>
          <w:u w:val="single"/>
        </w:rPr>
        <w:t xml:space="preserve"> izvajalec po uvedbi v delo izdela podroben terminski plan za izvedbo naročila</w:t>
      </w:r>
      <w:r w:rsidR="00CA7668" w:rsidRPr="000C7932">
        <w:rPr>
          <w:rFonts w:asciiTheme="minorHAnsi" w:hAnsiTheme="minorHAnsi" w:cstheme="minorHAnsi"/>
          <w:szCs w:val="22"/>
        </w:rPr>
        <w:t>, ki ga potrdi naročnik</w:t>
      </w:r>
      <w:r w:rsidR="00DC613C" w:rsidRPr="000C7932">
        <w:rPr>
          <w:rFonts w:asciiTheme="minorHAnsi" w:hAnsiTheme="minorHAnsi" w:cstheme="minorHAnsi"/>
          <w:szCs w:val="22"/>
        </w:rPr>
        <w:t xml:space="preserve"> in predstavnik naročnika-konzultant</w:t>
      </w:r>
      <w:r w:rsidR="00CA7668" w:rsidRPr="000C7932">
        <w:rPr>
          <w:rFonts w:asciiTheme="minorHAnsi" w:hAnsiTheme="minorHAnsi" w:cstheme="minorHAnsi"/>
          <w:szCs w:val="22"/>
        </w:rPr>
        <w:t xml:space="preserve">. V predlaganem terminskem planu </w:t>
      </w:r>
      <w:r w:rsidR="007D3D30">
        <w:rPr>
          <w:rFonts w:asciiTheme="minorHAnsi" w:hAnsiTheme="minorHAnsi" w:cstheme="minorHAnsi"/>
          <w:szCs w:val="22"/>
        </w:rPr>
        <w:t>upošteva</w:t>
      </w:r>
      <w:r w:rsidR="00CA7668" w:rsidRPr="000C7932">
        <w:rPr>
          <w:rFonts w:asciiTheme="minorHAnsi" w:hAnsiTheme="minorHAnsi" w:cstheme="minorHAnsi"/>
          <w:szCs w:val="22"/>
        </w:rPr>
        <w:t xml:space="preserve"> roke, ki jih mora za uspešno izvedbo </w:t>
      </w:r>
      <w:r w:rsidR="00C2023C">
        <w:rPr>
          <w:rFonts w:asciiTheme="minorHAnsi" w:hAnsiTheme="minorHAnsi" w:cstheme="minorHAnsi"/>
          <w:szCs w:val="22"/>
        </w:rPr>
        <w:t>strokovnega pregleda</w:t>
      </w:r>
      <w:r w:rsidR="00CA7668" w:rsidRPr="000C7932">
        <w:rPr>
          <w:rFonts w:asciiTheme="minorHAnsi" w:hAnsiTheme="minorHAnsi" w:cstheme="minorHAnsi"/>
          <w:szCs w:val="22"/>
        </w:rPr>
        <w:t xml:space="preserve"> spoštovati projektant</w:t>
      </w:r>
      <w:r w:rsidR="007D3D30">
        <w:rPr>
          <w:rFonts w:asciiTheme="minorHAnsi" w:hAnsiTheme="minorHAnsi" w:cstheme="minorHAnsi"/>
          <w:szCs w:val="22"/>
        </w:rPr>
        <w:t xml:space="preserve"> v skladu s svojo pogodbo</w:t>
      </w:r>
      <w:r w:rsidR="00CA7668" w:rsidRPr="000C7932">
        <w:rPr>
          <w:rFonts w:asciiTheme="minorHAnsi" w:hAnsiTheme="minorHAnsi" w:cstheme="minorHAnsi"/>
          <w:szCs w:val="22"/>
        </w:rPr>
        <w:t>. V primeru nespoštovanja roka s strani projektanta, mora izvajalec o tem takoj seznaniti naročnika, ki ustrezno ukrepa.</w:t>
      </w:r>
    </w:p>
    <w:p w14:paraId="4D5FCDA6" w14:textId="2098D5FB" w:rsidR="00CA7668" w:rsidRPr="000C7932" w:rsidRDefault="00CA7668" w:rsidP="00477174">
      <w:pPr>
        <w:widowControl w:val="0"/>
        <w:autoSpaceDE w:val="0"/>
        <w:autoSpaceDN w:val="0"/>
        <w:adjustRightInd w:val="0"/>
        <w:spacing w:after="120" w:line="276" w:lineRule="auto"/>
        <w:jc w:val="both"/>
        <w:rPr>
          <w:rFonts w:asciiTheme="minorHAnsi" w:hAnsiTheme="minorHAnsi" w:cstheme="minorHAnsi"/>
          <w:szCs w:val="22"/>
        </w:rPr>
      </w:pPr>
      <w:r w:rsidRPr="000C7932">
        <w:rPr>
          <w:rFonts w:asciiTheme="minorHAnsi" w:hAnsiTheme="minorHAnsi" w:cstheme="minorHAnsi"/>
          <w:szCs w:val="22"/>
        </w:rPr>
        <w:t xml:space="preserve">Izdelava podrobnega terminskega plana </w:t>
      </w:r>
      <w:r w:rsidR="00681426" w:rsidRPr="000C7932">
        <w:rPr>
          <w:rFonts w:asciiTheme="minorHAnsi" w:hAnsiTheme="minorHAnsi" w:cstheme="minorHAnsi"/>
          <w:szCs w:val="22"/>
        </w:rPr>
        <w:t>izvedbe recenzije</w:t>
      </w:r>
      <w:r w:rsidR="006B7CC3">
        <w:rPr>
          <w:rFonts w:asciiTheme="minorHAnsi" w:hAnsiTheme="minorHAnsi" w:cstheme="minorHAnsi"/>
          <w:szCs w:val="22"/>
        </w:rPr>
        <w:t xml:space="preserve"> in revizije</w:t>
      </w:r>
      <w:r w:rsidR="00DC613C" w:rsidRPr="000C7932">
        <w:rPr>
          <w:rFonts w:asciiTheme="minorHAnsi" w:hAnsiTheme="minorHAnsi" w:cstheme="minorHAnsi"/>
          <w:szCs w:val="22"/>
        </w:rPr>
        <w:t xml:space="preserve"> je</w:t>
      </w:r>
      <w:r w:rsidRPr="000C7932">
        <w:rPr>
          <w:rFonts w:asciiTheme="minorHAnsi" w:hAnsiTheme="minorHAnsi" w:cstheme="minorHAnsi"/>
          <w:szCs w:val="22"/>
        </w:rPr>
        <w:t xml:space="preserve"> 7 dni po uvedbi v delo.</w:t>
      </w:r>
      <w:r w:rsidR="00477174" w:rsidRPr="000C7932">
        <w:rPr>
          <w:rFonts w:asciiTheme="minorHAnsi" w:hAnsiTheme="minorHAnsi" w:cstheme="minorHAnsi"/>
          <w:szCs w:val="22"/>
        </w:rPr>
        <w:t xml:space="preserve"> Štejejo se koledarski dnevi.</w:t>
      </w:r>
    </w:p>
    <w:p w14:paraId="04BBC4A8" w14:textId="3A030C9C" w:rsidR="00CA7668" w:rsidRDefault="00FF46DF" w:rsidP="005B2EC0">
      <w:pPr>
        <w:widowControl w:val="0"/>
        <w:autoSpaceDE w:val="0"/>
        <w:autoSpaceDN w:val="0"/>
        <w:adjustRightInd w:val="0"/>
        <w:spacing w:after="120" w:line="276" w:lineRule="auto"/>
        <w:jc w:val="both"/>
        <w:rPr>
          <w:rFonts w:asciiTheme="minorHAnsi" w:hAnsiTheme="minorHAnsi" w:cstheme="minorHAnsi"/>
          <w:szCs w:val="22"/>
        </w:rPr>
      </w:pPr>
      <w:r>
        <w:rPr>
          <w:rFonts w:asciiTheme="minorHAnsi" w:hAnsiTheme="minorHAnsi" w:cstheme="minorHAnsi"/>
          <w:szCs w:val="22"/>
        </w:rPr>
        <w:t>Za skrajšanje rokov izvedbe strokovnega pregleda</w:t>
      </w:r>
      <w:r w:rsidR="00CA7668" w:rsidRPr="000C7932">
        <w:rPr>
          <w:rFonts w:asciiTheme="minorHAnsi" w:hAnsiTheme="minorHAnsi" w:cstheme="minorHAnsi"/>
          <w:szCs w:val="22"/>
        </w:rPr>
        <w:t xml:space="preserve"> </w:t>
      </w:r>
      <w:r w:rsidR="00477174" w:rsidRPr="000C7932">
        <w:rPr>
          <w:rFonts w:asciiTheme="minorHAnsi" w:hAnsiTheme="minorHAnsi" w:cstheme="minorHAnsi"/>
          <w:szCs w:val="22"/>
        </w:rPr>
        <w:t xml:space="preserve">projektne </w:t>
      </w:r>
      <w:r w:rsidR="00CA7668" w:rsidRPr="000C7932">
        <w:rPr>
          <w:rFonts w:asciiTheme="minorHAnsi" w:hAnsiTheme="minorHAnsi" w:cstheme="minorHAnsi"/>
          <w:szCs w:val="22"/>
        </w:rPr>
        <w:t xml:space="preserve">dokumentacije se </w:t>
      </w:r>
      <w:r w:rsidR="00477174" w:rsidRPr="000C7932">
        <w:rPr>
          <w:rFonts w:asciiTheme="minorHAnsi" w:hAnsiTheme="minorHAnsi" w:cstheme="minorHAnsi"/>
          <w:szCs w:val="22"/>
        </w:rPr>
        <w:t>v največji možni meri</w:t>
      </w:r>
      <w:r w:rsidR="0089547B" w:rsidRPr="000C7932">
        <w:rPr>
          <w:rFonts w:asciiTheme="minorHAnsi" w:hAnsiTheme="minorHAnsi" w:cstheme="minorHAnsi"/>
          <w:szCs w:val="22"/>
        </w:rPr>
        <w:t xml:space="preserve"> </w:t>
      </w:r>
      <w:r>
        <w:rPr>
          <w:rFonts w:asciiTheme="minorHAnsi" w:hAnsiTheme="minorHAnsi" w:cstheme="minorHAnsi"/>
          <w:szCs w:val="22"/>
        </w:rPr>
        <w:t xml:space="preserve">le-ta </w:t>
      </w:r>
      <w:r w:rsidR="00CA7668" w:rsidRPr="000C7932">
        <w:rPr>
          <w:rFonts w:asciiTheme="minorHAnsi" w:hAnsiTheme="minorHAnsi" w:cstheme="minorHAnsi"/>
          <w:szCs w:val="22"/>
        </w:rPr>
        <w:t xml:space="preserve">izvaja </w:t>
      </w:r>
      <w:r w:rsidR="00563D90" w:rsidRPr="000C7932">
        <w:rPr>
          <w:rFonts w:asciiTheme="minorHAnsi" w:hAnsiTheme="minorHAnsi" w:cstheme="minorHAnsi"/>
          <w:szCs w:val="22"/>
        </w:rPr>
        <w:t xml:space="preserve">že </w:t>
      </w:r>
      <w:r w:rsidR="00CA7668" w:rsidRPr="000C7932">
        <w:rPr>
          <w:rFonts w:asciiTheme="minorHAnsi" w:hAnsiTheme="minorHAnsi" w:cstheme="minorHAnsi"/>
          <w:szCs w:val="22"/>
        </w:rPr>
        <w:t xml:space="preserve">sočasno z izdelavo projektne dokumentacije v sprotnem sodelovanju med </w:t>
      </w:r>
      <w:r>
        <w:rPr>
          <w:rFonts w:asciiTheme="minorHAnsi" w:hAnsiTheme="minorHAnsi" w:cstheme="minorHAnsi"/>
          <w:szCs w:val="22"/>
        </w:rPr>
        <w:t>revidentom/</w:t>
      </w:r>
      <w:r w:rsidR="00CA7668" w:rsidRPr="000C7932">
        <w:rPr>
          <w:rFonts w:asciiTheme="minorHAnsi" w:hAnsiTheme="minorHAnsi" w:cstheme="minorHAnsi"/>
          <w:szCs w:val="22"/>
        </w:rPr>
        <w:t>recenzentom in projektantom in z vednostjo naročnika</w:t>
      </w:r>
      <w:r w:rsidR="00AA5B89" w:rsidRPr="000C7932">
        <w:rPr>
          <w:rFonts w:asciiTheme="minorHAnsi" w:hAnsiTheme="minorHAnsi" w:cstheme="minorHAnsi"/>
          <w:szCs w:val="22"/>
        </w:rPr>
        <w:t xml:space="preserve"> in konzultanta</w:t>
      </w:r>
      <w:r w:rsidR="006B7CC3">
        <w:rPr>
          <w:rFonts w:asciiTheme="minorHAnsi" w:hAnsiTheme="minorHAnsi" w:cstheme="minorHAnsi"/>
          <w:szCs w:val="22"/>
        </w:rPr>
        <w:t>. V</w:t>
      </w:r>
      <w:r w:rsidR="00DC0CB9" w:rsidRPr="000C7932">
        <w:rPr>
          <w:rFonts w:asciiTheme="minorHAnsi" w:hAnsiTheme="minorHAnsi" w:cstheme="minorHAnsi"/>
          <w:szCs w:val="22"/>
        </w:rPr>
        <w:t xml:space="preserve">sa korespondenca v zvezi s sodelovanjem med projektantom in recenzentom mora biti poslana naročniku in konzultantu v vednost v obliki zapisnika po e-pošti. </w:t>
      </w:r>
      <w:r w:rsidR="00CA7668" w:rsidRPr="000C7932">
        <w:rPr>
          <w:rFonts w:asciiTheme="minorHAnsi" w:hAnsiTheme="minorHAnsi" w:cstheme="minorHAnsi"/>
          <w:szCs w:val="22"/>
        </w:rPr>
        <w:t xml:space="preserve"> </w:t>
      </w:r>
      <w:r w:rsidR="005F4F38">
        <w:rPr>
          <w:rFonts w:asciiTheme="minorHAnsi" w:hAnsiTheme="minorHAnsi" w:cstheme="minorHAnsi"/>
          <w:szCs w:val="22"/>
        </w:rPr>
        <w:t xml:space="preserve">Vsaka aktivnost mora biti dokumentirana z zapisnikom o  koordinaciji, elektronskim dokumentom ali z </w:t>
      </w:r>
      <w:r w:rsidR="003B7A01">
        <w:rPr>
          <w:rFonts w:asciiTheme="minorHAnsi" w:hAnsiTheme="minorHAnsi" w:cstheme="minorHAnsi"/>
          <w:szCs w:val="22"/>
        </w:rPr>
        <w:t xml:space="preserve">osnutkom poročila ali z </w:t>
      </w:r>
      <w:r w:rsidR="005F4F38">
        <w:rPr>
          <w:rFonts w:asciiTheme="minorHAnsi" w:hAnsiTheme="minorHAnsi" w:cstheme="minorHAnsi"/>
          <w:szCs w:val="22"/>
        </w:rPr>
        <w:t>vmesnim</w:t>
      </w:r>
      <w:r w:rsidR="003B7A01">
        <w:rPr>
          <w:rFonts w:asciiTheme="minorHAnsi" w:hAnsiTheme="minorHAnsi" w:cstheme="minorHAnsi"/>
          <w:szCs w:val="22"/>
        </w:rPr>
        <w:t>/končnim</w:t>
      </w:r>
      <w:r w:rsidR="005F4F38">
        <w:rPr>
          <w:rFonts w:asciiTheme="minorHAnsi" w:hAnsiTheme="minorHAnsi" w:cstheme="minorHAnsi"/>
          <w:szCs w:val="22"/>
        </w:rPr>
        <w:t xml:space="preserve"> poročilom vmesnega</w:t>
      </w:r>
      <w:r w:rsidR="003B7A01">
        <w:rPr>
          <w:rFonts w:asciiTheme="minorHAnsi" w:hAnsiTheme="minorHAnsi" w:cstheme="minorHAnsi"/>
          <w:szCs w:val="22"/>
        </w:rPr>
        <w:t>/končnega</w:t>
      </w:r>
      <w:r w:rsidR="005F4F38">
        <w:rPr>
          <w:rFonts w:asciiTheme="minorHAnsi" w:hAnsiTheme="minorHAnsi" w:cstheme="minorHAnsi"/>
          <w:szCs w:val="22"/>
        </w:rPr>
        <w:t xml:space="preserve"> pregleda.</w:t>
      </w:r>
    </w:p>
    <w:p w14:paraId="059718AD" w14:textId="77777777" w:rsidR="005F4F38" w:rsidRPr="000C7932" w:rsidRDefault="005F4F38" w:rsidP="005F4F38">
      <w:pPr>
        <w:widowControl w:val="0"/>
        <w:autoSpaceDE w:val="0"/>
        <w:autoSpaceDN w:val="0"/>
        <w:adjustRightInd w:val="0"/>
        <w:spacing w:line="276" w:lineRule="auto"/>
        <w:jc w:val="both"/>
        <w:rPr>
          <w:rFonts w:asciiTheme="minorHAnsi" w:hAnsiTheme="minorHAnsi" w:cstheme="minorHAnsi"/>
          <w:strike/>
          <w:szCs w:val="22"/>
          <w:highlight w:val="yellow"/>
        </w:rPr>
      </w:pPr>
    </w:p>
    <w:p w14:paraId="22266640" w14:textId="69664692" w:rsidR="00315521" w:rsidRPr="00F93A0D" w:rsidRDefault="00315521" w:rsidP="00E032DC">
      <w:pPr>
        <w:pStyle w:val="Odstavekseznama"/>
        <w:widowControl w:val="0"/>
        <w:numPr>
          <w:ilvl w:val="0"/>
          <w:numId w:val="13"/>
        </w:numPr>
        <w:autoSpaceDE w:val="0"/>
        <w:autoSpaceDN w:val="0"/>
        <w:adjustRightInd w:val="0"/>
        <w:spacing w:after="120" w:line="276" w:lineRule="auto"/>
        <w:ind w:left="357" w:hanging="357"/>
        <w:jc w:val="both"/>
        <w:outlineLvl w:val="0"/>
        <w:rPr>
          <w:rFonts w:asciiTheme="minorHAnsi" w:hAnsiTheme="minorHAnsi" w:cstheme="minorHAnsi"/>
          <w:b/>
          <w:bCs/>
          <w:szCs w:val="22"/>
        </w:rPr>
      </w:pPr>
      <w:bookmarkStart w:id="60" w:name="_Toc221607464"/>
      <w:r w:rsidRPr="00F93A0D">
        <w:rPr>
          <w:rFonts w:asciiTheme="minorHAnsi" w:hAnsiTheme="minorHAnsi" w:cstheme="minorHAnsi"/>
          <w:b/>
          <w:bCs/>
          <w:szCs w:val="22"/>
        </w:rPr>
        <w:t>NAČIN PLAČILA</w:t>
      </w:r>
      <w:bookmarkEnd w:id="60"/>
    </w:p>
    <w:p w14:paraId="760861D2" w14:textId="6D672F9E" w:rsidR="002952DF" w:rsidRPr="00F93A0D" w:rsidRDefault="005D24D5" w:rsidP="002952DF">
      <w:pPr>
        <w:widowControl w:val="0"/>
        <w:spacing w:before="120" w:after="120" w:line="276" w:lineRule="auto"/>
        <w:jc w:val="both"/>
        <w:rPr>
          <w:rFonts w:ascii="Calibri" w:eastAsia="Calibri" w:hAnsi="Calibri" w:cs="Calibri"/>
          <w:bCs/>
          <w:szCs w:val="22"/>
          <w:lang w:eastAsia="en-US"/>
        </w:rPr>
      </w:pPr>
      <w:bookmarkStart w:id="61" w:name="_Hlk221601040"/>
      <w:r w:rsidRPr="00F93A0D">
        <w:rPr>
          <w:rFonts w:asciiTheme="minorHAnsi" w:hAnsiTheme="minorHAnsi" w:cstheme="minorHAnsi"/>
          <w:szCs w:val="22"/>
        </w:rPr>
        <w:t xml:space="preserve">Obračun opravljenih del se obračunava po </w:t>
      </w:r>
      <w:r w:rsidR="003B7A01" w:rsidRPr="00F93A0D">
        <w:rPr>
          <w:rFonts w:asciiTheme="minorHAnsi" w:hAnsiTheme="minorHAnsi" w:cstheme="minorHAnsi"/>
          <w:szCs w:val="22"/>
        </w:rPr>
        <w:t xml:space="preserve">posameznih </w:t>
      </w:r>
      <w:r w:rsidRPr="00F93A0D">
        <w:rPr>
          <w:rFonts w:asciiTheme="minorHAnsi" w:hAnsiTheme="minorHAnsi" w:cstheme="minorHAnsi"/>
          <w:szCs w:val="22"/>
        </w:rPr>
        <w:t xml:space="preserve">postavkah ponudbenega predračuna v mesečnih situacijah </w:t>
      </w:r>
      <w:r w:rsidR="003B7A01" w:rsidRPr="00F93A0D">
        <w:rPr>
          <w:rFonts w:asciiTheme="minorHAnsi" w:hAnsiTheme="minorHAnsi" w:cstheme="minorHAnsi"/>
          <w:szCs w:val="22"/>
        </w:rPr>
        <w:t xml:space="preserve">v ocenjenih odstotkih </w:t>
      </w:r>
      <w:bookmarkStart w:id="62" w:name="_Hlk221526640"/>
      <w:r w:rsidR="003B7A01" w:rsidRPr="00F93A0D">
        <w:rPr>
          <w:rFonts w:asciiTheme="minorHAnsi" w:hAnsiTheme="minorHAnsi" w:cstheme="minorHAnsi"/>
          <w:szCs w:val="22"/>
        </w:rPr>
        <w:t xml:space="preserve">opravljenih aktivnosti </w:t>
      </w:r>
      <w:bookmarkEnd w:id="62"/>
      <w:r w:rsidR="00AC4E70" w:rsidRPr="00F93A0D">
        <w:rPr>
          <w:rFonts w:asciiTheme="minorHAnsi" w:hAnsiTheme="minorHAnsi" w:cstheme="minorHAnsi"/>
          <w:szCs w:val="22"/>
        </w:rPr>
        <w:t xml:space="preserve">na podlagi </w:t>
      </w:r>
      <w:r w:rsidR="002D72FD" w:rsidRPr="00F93A0D">
        <w:rPr>
          <w:rFonts w:asciiTheme="minorHAnsi" w:hAnsiTheme="minorHAnsi" w:cstheme="minorHAnsi"/>
          <w:szCs w:val="22"/>
        </w:rPr>
        <w:t xml:space="preserve">priloženega Poročila o opravljenih </w:t>
      </w:r>
      <w:r w:rsidR="003B7A01" w:rsidRPr="00F93A0D">
        <w:rPr>
          <w:rFonts w:asciiTheme="minorHAnsi" w:hAnsiTheme="minorHAnsi" w:cstheme="minorHAnsi"/>
          <w:szCs w:val="22"/>
        </w:rPr>
        <w:t>storitvah, ki mora biti sestavni del mesečnega obračuna.</w:t>
      </w:r>
      <w:r w:rsidR="002952DF" w:rsidRPr="00F93A0D">
        <w:rPr>
          <w:rFonts w:asciiTheme="minorHAnsi" w:hAnsiTheme="minorHAnsi" w:cstheme="minorHAnsi"/>
          <w:color w:val="000000"/>
          <w:szCs w:val="22"/>
        </w:rPr>
        <w:t xml:space="preserve"> </w:t>
      </w:r>
    </w:p>
    <w:p w14:paraId="091ADD89" w14:textId="6AC99D3B" w:rsidR="002952DF" w:rsidRPr="00F93A0D" w:rsidRDefault="003B7A01" w:rsidP="00C213CE">
      <w:pPr>
        <w:pStyle w:val="Default"/>
        <w:spacing w:line="276" w:lineRule="auto"/>
        <w:jc w:val="both"/>
        <w:rPr>
          <w:rFonts w:asciiTheme="minorHAnsi" w:hAnsiTheme="minorHAnsi" w:cstheme="minorHAnsi"/>
          <w:sz w:val="22"/>
          <w:szCs w:val="22"/>
        </w:rPr>
      </w:pPr>
      <w:r w:rsidRPr="00F93A0D">
        <w:rPr>
          <w:rFonts w:asciiTheme="minorHAnsi" w:hAnsiTheme="minorHAnsi" w:cstheme="minorHAnsi"/>
          <w:sz w:val="22"/>
          <w:szCs w:val="22"/>
        </w:rPr>
        <w:t xml:space="preserve">Iz </w:t>
      </w:r>
      <w:r w:rsidR="002952DF" w:rsidRPr="00F93A0D">
        <w:rPr>
          <w:rFonts w:asciiTheme="minorHAnsi" w:hAnsiTheme="minorHAnsi" w:cstheme="minorHAnsi"/>
          <w:sz w:val="22"/>
          <w:szCs w:val="22"/>
        </w:rPr>
        <w:t>P</w:t>
      </w:r>
      <w:r w:rsidRPr="00F93A0D">
        <w:rPr>
          <w:rFonts w:asciiTheme="minorHAnsi" w:hAnsiTheme="minorHAnsi" w:cstheme="minorHAnsi"/>
          <w:sz w:val="22"/>
          <w:szCs w:val="22"/>
        </w:rPr>
        <w:t>oročila mora biti</w:t>
      </w:r>
      <w:r w:rsidR="002D72FD" w:rsidRPr="00F93A0D">
        <w:rPr>
          <w:rFonts w:asciiTheme="minorHAnsi" w:hAnsiTheme="minorHAnsi" w:cstheme="minorHAnsi"/>
          <w:sz w:val="22"/>
          <w:szCs w:val="22"/>
        </w:rPr>
        <w:t xml:space="preserve"> </w:t>
      </w:r>
      <w:r w:rsidRPr="00F93A0D">
        <w:rPr>
          <w:rFonts w:asciiTheme="minorHAnsi" w:hAnsiTheme="minorHAnsi" w:cstheme="minorHAnsi"/>
          <w:sz w:val="22"/>
          <w:szCs w:val="22"/>
        </w:rPr>
        <w:t>razviden</w:t>
      </w:r>
      <w:r w:rsidR="002D72FD" w:rsidRPr="00F93A0D">
        <w:rPr>
          <w:rFonts w:asciiTheme="minorHAnsi" w:hAnsiTheme="minorHAnsi" w:cstheme="minorHAnsi"/>
          <w:sz w:val="22"/>
          <w:szCs w:val="22"/>
        </w:rPr>
        <w:t xml:space="preserve"> </w:t>
      </w:r>
      <w:r w:rsidR="00412C84" w:rsidRPr="00F93A0D">
        <w:rPr>
          <w:rFonts w:asciiTheme="minorHAnsi" w:hAnsiTheme="minorHAnsi" w:cstheme="minorHAnsi"/>
          <w:sz w:val="22"/>
          <w:szCs w:val="22"/>
        </w:rPr>
        <w:t>ocenjen</w:t>
      </w:r>
      <w:r w:rsidR="005D24D5" w:rsidRPr="00F93A0D">
        <w:rPr>
          <w:rFonts w:asciiTheme="minorHAnsi" w:hAnsiTheme="minorHAnsi" w:cstheme="minorHAnsi"/>
          <w:sz w:val="22"/>
          <w:szCs w:val="22"/>
        </w:rPr>
        <w:t xml:space="preserve"> odstot</w:t>
      </w:r>
      <w:r w:rsidR="00412C84" w:rsidRPr="00F93A0D">
        <w:rPr>
          <w:rFonts w:asciiTheme="minorHAnsi" w:hAnsiTheme="minorHAnsi" w:cstheme="minorHAnsi"/>
          <w:sz w:val="22"/>
          <w:szCs w:val="22"/>
        </w:rPr>
        <w:t>ek</w:t>
      </w:r>
      <w:r w:rsidR="005D24D5" w:rsidRPr="00F93A0D">
        <w:rPr>
          <w:rFonts w:asciiTheme="minorHAnsi" w:hAnsiTheme="minorHAnsi" w:cstheme="minorHAnsi"/>
          <w:sz w:val="22"/>
          <w:szCs w:val="22"/>
        </w:rPr>
        <w:t xml:space="preserve"> opravljenih del, ki </w:t>
      </w:r>
      <w:r w:rsidR="00412C84" w:rsidRPr="00F93A0D">
        <w:rPr>
          <w:rFonts w:asciiTheme="minorHAnsi" w:hAnsiTheme="minorHAnsi" w:cstheme="minorHAnsi"/>
          <w:sz w:val="22"/>
          <w:szCs w:val="22"/>
        </w:rPr>
        <w:t xml:space="preserve">temelji na </w:t>
      </w:r>
      <w:r w:rsidRPr="00F93A0D">
        <w:rPr>
          <w:rFonts w:asciiTheme="minorHAnsi" w:hAnsiTheme="minorHAnsi" w:cstheme="minorHAnsi"/>
          <w:sz w:val="22"/>
          <w:szCs w:val="22"/>
        </w:rPr>
        <w:t xml:space="preserve">priloženih </w:t>
      </w:r>
      <w:r w:rsidR="0030028C" w:rsidRPr="00F93A0D">
        <w:rPr>
          <w:rFonts w:asciiTheme="minorHAnsi" w:hAnsiTheme="minorHAnsi" w:cstheme="minorHAnsi"/>
          <w:sz w:val="22"/>
          <w:szCs w:val="22"/>
        </w:rPr>
        <w:t xml:space="preserve">izdelanih in </w:t>
      </w:r>
      <w:r w:rsidR="00412C84" w:rsidRPr="00F93A0D">
        <w:rPr>
          <w:rFonts w:asciiTheme="minorHAnsi" w:hAnsiTheme="minorHAnsi" w:cstheme="minorHAnsi"/>
          <w:sz w:val="22"/>
          <w:szCs w:val="22"/>
        </w:rPr>
        <w:t xml:space="preserve">predanih </w:t>
      </w:r>
      <w:r w:rsidR="0030028C" w:rsidRPr="00F93A0D">
        <w:rPr>
          <w:rFonts w:asciiTheme="minorHAnsi" w:hAnsiTheme="minorHAnsi" w:cstheme="minorHAnsi"/>
          <w:sz w:val="22"/>
          <w:szCs w:val="22"/>
        </w:rPr>
        <w:t>končnih ali vmesnih dokumentih (</w:t>
      </w:r>
      <w:r w:rsidR="00AC7464" w:rsidRPr="00F93A0D">
        <w:rPr>
          <w:rFonts w:asciiTheme="minorHAnsi" w:hAnsiTheme="minorHAnsi" w:cstheme="minorHAnsi"/>
          <w:sz w:val="22"/>
          <w:szCs w:val="22"/>
        </w:rPr>
        <w:t xml:space="preserve">osnutki in </w:t>
      </w:r>
      <w:r w:rsidR="0030028C" w:rsidRPr="00F93A0D">
        <w:rPr>
          <w:rFonts w:asciiTheme="minorHAnsi" w:hAnsiTheme="minorHAnsi" w:cstheme="minorHAnsi"/>
          <w:sz w:val="22"/>
          <w:szCs w:val="22"/>
        </w:rPr>
        <w:t>končna poroči</w:t>
      </w:r>
      <w:r w:rsidR="00AC7464" w:rsidRPr="00F93A0D">
        <w:rPr>
          <w:rFonts w:asciiTheme="minorHAnsi" w:hAnsiTheme="minorHAnsi" w:cstheme="minorHAnsi"/>
          <w:sz w:val="22"/>
          <w:szCs w:val="22"/>
        </w:rPr>
        <w:t>la, osnutki in delna poročila, podana mnenja i</w:t>
      </w:r>
      <w:r w:rsidR="00F22005" w:rsidRPr="00F93A0D">
        <w:rPr>
          <w:rFonts w:asciiTheme="minorHAnsi" w:hAnsiTheme="minorHAnsi" w:cstheme="minorHAnsi"/>
          <w:sz w:val="22"/>
          <w:szCs w:val="22"/>
        </w:rPr>
        <w:t>n drugo)</w:t>
      </w:r>
      <w:r w:rsidR="002952DF" w:rsidRPr="00F93A0D">
        <w:rPr>
          <w:rFonts w:asciiTheme="minorHAnsi" w:hAnsiTheme="minorHAnsi" w:cstheme="minorHAnsi"/>
          <w:sz w:val="22"/>
          <w:szCs w:val="22"/>
        </w:rPr>
        <w:t xml:space="preserve">. </w:t>
      </w:r>
    </w:p>
    <w:p w14:paraId="1949AC43" w14:textId="2E781160" w:rsidR="008D3788" w:rsidRPr="00F93A0D" w:rsidRDefault="002952DF" w:rsidP="00C213CE">
      <w:pPr>
        <w:widowControl w:val="0"/>
        <w:autoSpaceDE w:val="0"/>
        <w:autoSpaceDN w:val="0"/>
        <w:adjustRightInd w:val="0"/>
        <w:spacing w:after="120" w:line="276" w:lineRule="auto"/>
        <w:jc w:val="both"/>
        <w:rPr>
          <w:rFonts w:asciiTheme="minorHAnsi" w:hAnsiTheme="minorHAnsi" w:cstheme="minorHAnsi"/>
          <w:szCs w:val="22"/>
        </w:rPr>
      </w:pPr>
      <w:r w:rsidRPr="00F93A0D">
        <w:rPr>
          <w:rFonts w:asciiTheme="minorHAnsi" w:hAnsiTheme="minorHAnsi" w:cstheme="minorHAnsi"/>
          <w:szCs w:val="22"/>
        </w:rPr>
        <w:t>Obračun mora</w:t>
      </w:r>
      <w:r w:rsidR="00F22005" w:rsidRPr="00F93A0D">
        <w:rPr>
          <w:rFonts w:asciiTheme="minorHAnsi" w:hAnsiTheme="minorHAnsi" w:cstheme="minorHAnsi"/>
          <w:szCs w:val="22"/>
        </w:rPr>
        <w:t xml:space="preserve"> </w:t>
      </w:r>
      <w:r w:rsidR="005D24D5" w:rsidRPr="00F93A0D">
        <w:rPr>
          <w:rFonts w:asciiTheme="minorHAnsi" w:hAnsiTheme="minorHAnsi" w:cstheme="minorHAnsi"/>
          <w:szCs w:val="22"/>
        </w:rPr>
        <w:t>biti predhodno usklajen s predstavnikom naročnika</w:t>
      </w:r>
      <w:r w:rsidR="00F93A0D">
        <w:rPr>
          <w:rFonts w:asciiTheme="minorHAnsi" w:hAnsiTheme="minorHAnsi" w:cstheme="minorHAnsi"/>
          <w:szCs w:val="22"/>
        </w:rPr>
        <w:t xml:space="preserve"> (</w:t>
      </w:r>
      <w:r w:rsidR="005D24D5" w:rsidRPr="00F93A0D">
        <w:rPr>
          <w:rFonts w:asciiTheme="minorHAnsi" w:hAnsiTheme="minorHAnsi" w:cstheme="minorHAnsi"/>
          <w:szCs w:val="22"/>
        </w:rPr>
        <w:t>konzultantom</w:t>
      </w:r>
      <w:r w:rsidR="00F93A0D">
        <w:rPr>
          <w:rFonts w:asciiTheme="minorHAnsi" w:hAnsiTheme="minorHAnsi" w:cstheme="minorHAnsi"/>
          <w:szCs w:val="22"/>
        </w:rPr>
        <w:t>)</w:t>
      </w:r>
      <w:r w:rsidR="005D24D5" w:rsidRPr="00F93A0D">
        <w:rPr>
          <w:rFonts w:asciiTheme="minorHAnsi" w:hAnsiTheme="minorHAnsi" w:cstheme="minorHAnsi"/>
          <w:szCs w:val="22"/>
        </w:rPr>
        <w:t xml:space="preserve"> in naročnikom.</w:t>
      </w:r>
      <w:r w:rsidR="00B31114" w:rsidRPr="00F93A0D">
        <w:rPr>
          <w:rFonts w:asciiTheme="minorHAnsi" w:hAnsiTheme="minorHAnsi" w:cstheme="minorHAnsi"/>
          <w:szCs w:val="22"/>
        </w:rPr>
        <w:t xml:space="preserve"> </w:t>
      </w:r>
      <w:r w:rsidR="00B31114" w:rsidRPr="00F93A0D">
        <w:rPr>
          <w:rFonts w:asciiTheme="minorHAnsi" w:hAnsiTheme="minorHAnsi" w:cstheme="minorHAnsi"/>
          <w:szCs w:val="22"/>
        </w:rPr>
        <w:lastRenderedPageBreak/>
        <w:t xml:space="preserve">Zaključek pogodbenih obveznosti je po izdaji Končnega revizijskega /recenzijskega poročila in  izdaji </w:t>
      </w:r>
      <w:r w:rsidR="00B31114" w:rsidRPr="00F93A0D">
        <w:rPr>
          <w:rFonts w:ascii="Calibri" w:eastAsia="Calibri" w:hAnsi="Calibri" w:cs="Calibri"/>
          <w:bCs/>
          <w:szCs w:val="22"/>
          <w:lang w:eastAsia="en-US"/>
        </w:rPr>
        <w:t>Potrdila o opravljeni recenziji in reviziji</w:t>
      </w:r>
      <w:r w:rsidR="002F7B25" w:rsidRPr="00F93A0D">
        <w:rPr>
          <w:rFonts w:ascii="Calibri" w:eastAsia="Calibri" w:hAnsi="Calibri" w:cs="Calibri"/>
          <w:bCs/>
          <w:szCs w:val="22"/>
          <w:lang w:eastAsia="en-US"/>
        </w:rPr>
        <w:t xml:space="preserve"> s strani naročnika</w:t>
      </w:r>
      <w:r w:rsidR="00B31114" w:rsidRPr="00F93A0D">
        <w:rPr>
          <w:rFonts w:ascii="Calibri" w:eastAsia="Calibri" w:hAnsi="Calibri" w:cs="Calibri"/>
          <w:bCs/>
          <w:szCs w:val="22"/>
          <w:lang w:eastAsia="en-US"/>
        </w:rPr>
        <w:t>.</w:t>
      </w:r>
    </w:p>
    <w:p w14:paraId="3996449E" w14:textId="0EF92791" w:rsidR="00A54689" w:rsidRPr="00F93A0D" w:rsidRDefault="00A54689" w:rsidP="00C213CE">
      <w:pPr>
        <w:pStyle w:val="Navaden1"/>
        <w:tabs>
          <w:tab w:val="left" w:pos="4536"/>
        </w:tabs>
        <w:spacing w:before="120" w:after="120" w:line="276" w:lineRule="auto"/>
        <w:jc w:val="both"/>
        <w:rPr>
          <w:rFonts w:asciiTheme="minorHAnsi" w:hAnsiTheme="minorHAnsi" w:cstheme="minorHAnsi"/>
          <w:sz w:val="22"/>
          <w:szCs w:val="22"/>
        </w:rPr>
      </w:pPr>
      <w:r w:rsidRPr="00F93A0D">
        <w:rPr>
          <w:rFonts w:asciiTheme="minorHAnsi" w:hAnsiTheme="minorHAnsi" w:cstheme="minorHAnsi"/>
          <w:sz w:val="22"/>
          <w:szCs w:val="22"/>
        </w:rPr>
        <w:t xml:space="preserve">V okviru ponudbenega predračuna so predvidena nepredvidena dela. Nepredvidena dela se nanašajo na </w:t>
      </w:r>
      <w:r w:rsidR="00D3428A" w:rsidRPr="00F93A0D">
        <w:rPr>
          <w:rFonts w:asciiTheme="minorHAnsi" w:hAnsiTheme="minorHAnsi" w:cstheme="minorHAnsi"/>
          <w:sz w:val="22"/>
          <w:szCs w:val="22"/>
        </w:rPr>
        <w:t>storitve</w:t>
      </w:r>
      <w:r w:rsidRPr="00F93A0D">
        <w:rPr>
          <w:rFonts w:asciiTheme="minorHAnsi" w:hAnsiTheme="minorHAnsi" w:cstheme="minorHAnsi"/>
          <w:sz w:val="22"/>
          <w:szCs w:val="22"/>
        </w:rPr>
        <w:t>, ki ob sklenitvi pogodbe niso bil</w:t>
      </w:r>
      <w:r w:rsidR="00D3428A" w:rsidRPr="00F93A0D">
        <w:rPr>
          <w:rFonts w:asciiTheme="minorHAnsi" w:hAnsiTheme="minorHAnsi" w:cstheme="minorHAnsi"/>
          <w:sz w:val="22"/>
          <w:szCs w:val="22"/>
        </w:rPr>
        <w:t>e</w:t>
      </w:r>
      <w:r w:rsidRPr="00F93A0D">
        <w:rPr>
          <w:rFonts w:asciiTheme="minorHAnsi" w:hAnsiTheme="minorHAnsi" w:cstheme="minorHAnsi"/>
          <w:sz w:val="22"/>
          <w:szCs w:val="22"/>
        </w:rPr>
        <w:t xml:space="preserve"> predvidena, vendar se izkažejo kot nujna za pravilno,</w:t>
      </w:r>
      <w:r w:rsidR="00866E0B" w:rsidRPr="00F93A0D">
        <w:rPr>
          <w:rFonts w:asciiTheme="minorHAnsi" w:hAnsiTheme="minorHAnsi" w:cstheme="minorHAnsi"/>
          <w:sz w:val="22"/>
          <w:szCs w:val="22"/>
        </w:rPr>
        <w:t xml:space="preserve"> strokovno in celovito </w:t>
      </w:r>
      <w:r w:rsidRPr="00F93A0D">
        <w:rPr>
          <w:rFonts w:asciiTheme="minorHAnsi" w:hAnsiTheme="minorHAnsi" w:cstheme="minorHAnsi"/>
          <w:sz w:val="22"/>
          <w:szCs w:val="22"/>
        </w:rPr>
        <w:t xml:space="preserve"> izvedbo projektne dokumentacije in posledično strokovnega pregleda. Postavka zajema 5% celotne vrednosti strokovnega pregleda in je namenjena dodatnemu pregledu nepredvidenih sprememb projektnih rešitev.</w:t>
      </w:r>
    </w:p>
    <w:p w14:paraId="721D71B0" w14:textId="41E96B0F" w:rsidR="00A54689" w:rsidRPr="00A54689" w:rsidRDefault="00A54689" w:rsidP="00C213CE">
      <w:pPr>
        <w:pStyle w:val="Navaden1"/>
        <w:spacing w:line="276" w:lineRule="auto"/>
        <w:jc w:val="both"/>
        <w:rPr>
          <w:rFonts w:asciiTheme="minorHAnsi" w:hAnsiTheme="minorHAnsi" w:cstheme="minorHAnsi"/>
          <w:iCs/>
          <w:sz w:val="22"/>
          <w:szCs w:val="22"/>
        </w:rPr>
      </w:pPr>
      <w:bookmarkStart w:id="63" w:name="_Hlk193356579"/>
      <w:r w:rsidRPr="00F93A0D">
        <w:rPr>
          <w:rFonts w:asciiTheme="minorHAnsi" w:hAnsiTheme="minorHAnsi" w:cstheme="minorHAnsi"/>
          <w:iCs/>
          <w:sz w:val="22"/>
          <w:szCs w:val="22"/>
        </w:rPr>
        <w:t>Navedena nepredvidena dela se lahko obračunajo le na podlagi predhodno potrjenega obsega in vrednosti nepredvidenih del s strani predstavnika naročnika</w:t>
      </w:r>
      <w:r w:rsidR="00866E0B" w:rsidRPr="00F93A0D">
        <w:rPr>
          <w:rFonts w:asciiTheme="minorHAnsi" w:hAnsiTheme="minorHAnsi" w:cstheme="minorHAnsi"/>
          <w:iCs/>
          <w:sz w:val="22"/>
          <w:szCs w:val="22"/>
        </w:rPr>
        <w:t xml:space="preserve"> oz. konzultanta</w:t>
      </w:r>
      <w:r w:rsidRPr="00F93A0D">
        <w:rPr>
          <w:rFonts w:asciiTheme="minorHAnsi" w:hAnsiTheme="minorHAnsi" w:cstheme="minorHAnsi"/>
          <w:iCs/>
          <w:sz w:val="22"/>
          <w:szCs w:val="22"/>
        </w:rPr>
        <w:t xml:space="preserve"> in naročnika</w:t>
      </w:r>
      <w:r w:rsidR="00866E0B" w:rsidRPr="00F93A0D">
        <w:rPr>
          <w:rFonts w:asciiTheme="minorHAnsi" w:hAnsiTheme="minorHAnsi" w:cstheme="minorHAnsi"/>
          <w:iCs/>
          <w:sz w:val="22"/>
          <w:szCs w:val="22"/>
        </w:rPr>
        <w:t>.</w:t>
      </w:r>
      <w:r w:rsidR="00F93A0D">
        <w:rPr>
          <w:rFonts w:asciiTheme="minorHAnsi" w:hAnsiTheme="minorHAnsi" w:cstheme="minorHAnsi"/>
          <w:iCs/>
          <w:sz w:val="22"/>
          <w:szCs w:val="22"/>
        </w:rPr>
        <w:t xml:space="preserve"> Izvajalec bo pred izvedbo del pripravil ponudbo z obsegom in obračunom del.</w:t>
      </w:r>
    </w:p>
    <w:bookmarkEnd w:id="61"/>
    <w:bookmarkEnd w:id="63"/>
    <w:p w14:paraId="6B46CEEF" w14:textId="77777777" w:rsidR="008F0961" w:rsidRPr="000C7932" w:rsidRDefault="008F0961" w:rsidP="00E43120">
      <w:pPr>
        <w:pStyle w:val="Glava"/>
        <w:tabs>
          <w:tab w:val="left" w:pos="0"/>
        </w:tabs>
        <w:spacing w:after="120" w:line="276" w:lineRule="auto"/>
        <w:rPr>
          <w:rFonts w:asciiTheme="minorHAnsi" w:hAnsiTheme="minorHAnsi" w:cstheme="minorHAnsi"/>
          <w:szCs w:val="22"/>
        </w:rPr>
      </w:pPr>
    </w:p>
    <w:p w14:paraId="2778119A" w14:textId="77777777" w:rsidR="00FF49AE" w:rsidRPr="000C7932" w:rsidRDefault="00FF49AE" w:rsidP="00E032DC">
      <w:pPr>
        <w:pStyle w:val="Glava"/>
        <w:numPr>
          <w:ilvl w:val="0"/>
          <w:numId w:val="13"/>
        </w:numPr>
        <w:tabs>
          <w:tab w:val="clear" w:pos="4536"/>
          <w:tab w:val="clear" w:pos="9072"/>
          <w:tab w:val="left" w:pos="0"/>
        </w:tabs>
        <w:spacing w:line="276" w:lineRule="auto"/>
        <w:ind w:left="357" w:hanging="357"/>
        <w:outlineLvl w:val="0"/>
        <w:rPr>
          <w:rFonts w:asciiTheme="minorHAnsi" w:hAnsiTheme="minorHAnsi" w:cstheme="minorHAnsi"/>
          <w:b/>
          <w:bCs/>
          <w:szCs w:val="22"/>
        </w:rPr>
      </w:pPr>
      <w:bookmarkStart w:id="64" w:name="_Toc221607465"/>
      <w:r w:rsidRPr="000C7932">
        <w:rPr>
          <w:rFonts w:asciiTheme="minorHAnsi" w:hAnsiTheme="minorHAnsi" w:cstheme="minorHAnsi"/>
          <w:b/>
          <w:bCs/>
          <w:szCs w:val="22"/>
        </w:rPr>
        <w:t>PRILOGE</w:t>
      </w:r>
      <w:bookmarkEnd w:id="64"/>
    </w:p>
    <w:p w14:paraId="786E85AC" w14:textId="093820EC" w:rsidR="00EB06AD" w:rsidRPr="00E032DC" w:rsidRDefault="00352F55" w:rsidP="009C6EF8">
      <w:pPr>
        <w:keepNext/>
        <w:keepLines/>
        <w:spacing w:before="240" w:after="200" w:line="259" w:lineRule="auto"/>
        <w:jc w:val="both"/>
        <w:rPr>
          <w:rFonts w:ascii="Calibri" w:hAnsi="Calibri" w:cs="Calibri"/>
          <w:szCs w:val="22"/>
          <w:lang w:eastAsia="en-US"/>
        </w:rPr>
      </w:pPr>
      <w:r w:rsidRPr="00E032DC">
        <w:rPr>
          <w:rFonts w:ascii="Calibri" w:hAnsi="Calibri" w:cs="Calibri"/>
          <w:b/>
          <w:bCs/>
          <w:szCs w:val="22"/>
          <w:lang w:eastAsia="en-US"/>
        </w:rPr>
        <w:t>Priloga 1</w:t>
      </w:r>
      <w:r w:rsidRPr="00E032DC">
        <w:rPr>
          <w:rFonts w:ascii="Calibri" w:hAnsi="Calibri" w:cs="Calibri"/>
          <w:szCs w:val="22"/>
          <w:lang w:eastAsia="en-US"/>
        </w:rPr>
        <w:t xml:space="preserve"> </w:t>
      </w:r>
      <w:r w:rsidR="00E032DC">
        <w:rPr>
          <w:rFonts w:ascii="Calibri" w:hAnsi="Calibri" w:cs="Calibri"/>
          <w:szCs w:val="22"/>
          <w:lang w:eastAsia="en-US"/>
        </w:rPr>
        <w:t xml:space="preserve"> - </w:t>
      </w:r>
      <w:r w:rsidR="006F5D57" w:rsidRPr="00E032DC">
        <w:rPr>
          <w:rFonts w:ascii="Calibri" w:hAnsi="Calibri" w:cs="Calibri"/>
          <w:szCs w:val="22"/>
          <w:lang w:eastAsia="en-US"/>
        </w:rPr>
        <w:t>Projektna naloga za Izdelavo projektne in okoljske dokumentacije za vzporedni levi tir železniške proge Divača-Koper</w:t>
      </w:r>
    </w:p>
    <w:p w14:paraId="6EDEBC73" w14:textId="77777777" w:rsidR="00AA7AB7" w:rsidRDefault="00AA7AB7" w:rsidP="009C6EF8">
      <w:pPr>
        <w:pStyle w:val="Glava"/>
        <w:tabs>
          <w:tab w:val="clear" w:pos="4536"/>
          <w:tab w:val="clear" w:pos="9072"/>
          <w:tab w:val="left" w:pos="0"/>
        </w:tabs>
        <w:spacing w:line="276" w:lineRule="auto"/>
        <w:rPr>
          <w:rFonts w:asciiTheme="minorHAnsi" w:hAnsiTheme="minorHAnsi" w:cstheme="minorHAnsi"/>
          <w:b/>
          <w:bCs/>
          <w:szCs w:val="22"/>
        </w:rPr>
      </w:pPr>
    </w:p>
    <w:p w14:paraId="560BD7CE" w14:textId="0AB65B4E" w:rsidR="00E032DC" w:rsidRPr="009C6EF8" w:rsidRDefault="008D3788" w:rsidP="009C6EF8">
      <w:pPr>
        <w:pStyle w:val="Glava"/>
        <w:tabs>
          <w:tab w:val="clear" w:pos="4536"/>
          <w:tab w:val="clear" w:pos="9072"/>
          <w:tab w:val="left" w:pos="0"/>
        </w:tabs>
        <w:spacing w:line="276" w:lineRule="auto"/>
        <w:rPr>
          <w:rFonts w:asciiTheme="minorHAnsi" w:hAnsiTheme="minorHAnsi" w:cstheme="minorHAnsi"/>
          <w:b/>
          <w:bCs/>
          <w:szCs w:val="22"/>
        </w:rPr>
      </w:pPr>
      <w:r>
        <w:rPr>
          <w:rFonts w:asciiTheme="minorHAnsi" w:hAnsiTheme="minorHAnsi" w:cstheme="minorHAnsi"/>
          <w:b/>
          <w:bCs/>
          <w:szCs w:val="22"/>
        </w:rPr>
        <w:t xml:space="preserve">OSTALE </w:t>
      </w:r>
      <w:r w:rsidR="00352F55" w:rsidRPr="000C7932">
        <w:rPr>
          <w:rFonts w:asciiTheme="minorHAnsi" w:hAnsiTheme="minorHAnsi" w:cstheme="minorHAnsi"/>
          <w:b/>
          <w:bCs/>
          <w:szCs w:val="22"/>
        </w:rPr>
        <w:t>PRILOGE</w:t>
      </w:r>
      <w:r w:rsidR="00E032DC">
        <w:rPr>
          <w:rFonts w:asciiTheme="minorHAnsi" w:hAnsiTheme="minorHAnsi" w:cstheme="minorHAnsi"/>
          <w:b/>
          <w:bCs/>
          <w:szCs w:val="22"/>
        </w:rPr>
        <w:t>, ki so sestavni del navedene projektne dokumentacije in so dosegljive na spodaj navedenih povezavah</w:t>
      </w:r>
      <w:r w:rsidR="00E032DC">
        <w:rPr>
          <w:rFonts w:ascii="Calibri" w:eastAsia="Aptos" w:hAnsi="Calibri" w:cs="Calibri"/>
          <w:szCs w:val="22"/>
        </w:rPr>
        <w:tab/>
      </w:r>
      <w:r w:rsidR="00E032DC" w:rsidRPr="00E032DC">
        <w:rPr>
          <w:rFonts w:ascii="Calibri" w:eastAsia="Aptos" w:hAnsi="Calibri" w:cs="Calibri"/>
          <w:b/>
          <w:bCs/>
          <w:szCs w:val="22"/>
        </w:rPr>
        <w:t xml:space="preserve"> </w:t>
      </w:r>
    </w:p>
    <w:p w14:paraId="4B7DF2E6" w14:textId="26847C3F" w:rsidR="006F5D57" w:rsidRPr="00E032DC" w:rsidRDefault="006F5D57" w:rsidP="009C6EF8">
      <w:pPr>
        <w:spacing w:before="120" w:after="120" w:line="276" w:lineRule="auto"/>
        <w:jc w:val="both"/>
        <w:rPr>
          <w:rFonts w:ascii="Calibri" w:eastAsia="Aptos" w:hAnsi="Calibri" w:cs="Calibri"/>
          <w:strike/>
          <w:szCs w:val="22"/>
        </w:rPr>
      </w:pPr>
      <w:r w:rsidRPr="000C7932">
        <w:rPr>
          <w:rFonts w:ascii="Calibri" w:eastAsia="Aptos" w:hAnsi="Calibri" w:cs="Calibri"/>
          <w:szCs w:val="22"/>
        </w:rPr>
        <w:t xml:space="preserve">V nadaljevanju so podane priloge s preglednico izdelane dokumentacije IDP v okviru priprave dopolnitev in spremembe DPN za gradnjo vzporednega levega tira ter podatki izdelane dokumentacije PZI ali PID dokumentacije za objekte in sisteme v gradnji (PZI) oziroma že izvedene objekte (PID) </w:t>
      </w:r>
      <w:r w:rsidR="00E032DC">
        <w:rPr>
          <w:rFonts w:ascii="Calibri" w:eastAsia="Aptos" w:hAnsi="Calibri" w:cs="Calibri"/>
          <w:szCs w:val="22"/>
        </w:rPr>
        <w:t>desnega tira v teku</w:t>
      </w:r>
      <w:r w:rsidRPr="000C7932">
        <w:rPr>
          <w:rFonts w:ascii="Calibri" w:eastAsia="Aptos" w:hAnsi="Calibri" w:cs="Calibri"/>
          <w:szCs w:val="22"/>
        </w:rPr>
        <w:t xml:space="preserve">. </w:t>
      </w:r>
      <w:r w:rsidRPr="00E032DC">
        <w:rPr>
          <w:rFonts w:ascii="Calibri" w:eastAsia="Aptos" w:hAnsi="Calibri" w:cs="Calibri"/>
          <w:szCs w:val="22"/>
        </w:rPr>
        <w:t xml:space="preserve">V sklopu informacij o PZI projektni dokumentaciji so </w:t>
      </w:r>
      <w:r w:rsidR="00E032DC">
        <w:rPr>
          <w:rFonts w:ascii="Calibri" w:eastAsia="Aptos" w:hAnsi="Calibri" w:cs="Calibri"/>
          <w:szCs w:val="22"/>
        </w:rPr>
        <w:t xml:space="preserve">kot informacija </w:t>
      </w:r>
      <w:r w:rsidRPr="00E032DC">
        <w:rPr>
          <w:rFonts w:ascii="Calibri" w:eastAsia="Aptos" w:hAnsi="Calibri" w:cs="Calibri"/>
          <w:szCs w:val="22"/>
        </w:rPr>
        <w:t>priložene tudi Tehnične specifikacije za gradnjo drugega tira Divača – Koper (desni tir)</w:t>
      </w:r>
      <w:r w:rsidR="00E032DC">
        <w:rPr>
          <w:rFonts w:ascii="Calibri" w:eastAsia="Aptos" w:hAnsi="Calibri" w:cs="Calibri"/>
          <w:szCs w:val="22"/>
        </w:rPr>
        <w:t>, ki pa niso predmet recenzije.</w:t>
      </w:r>
    </w:p>
    <w:p w14:paraId="39DC4D01" w14:textId="77777777" w:rsidR="006F5D57" w:rsidRDefault="006F5D57" w:rsidP="009C6EF8">
      <w:pPr>
        <w:spacing w:before="120" w:after="120" w:line="276" w:lineRule="auto"/>
        <w:jc w:val="both"/>
        <w:rPr>
          <w:rFonts w:ascii="Calibri" w:eastAsia="Aptos" w:hAnsi="Calibri" w:cs="Calibri"/>
          <w:szCs w:val="22"/>
        </w:rPr>
      </w:pPr>
      <w:r w:rsidRPr="000C7932">
        <w:rPr>
          <w:rFonts w:ascii="Calibri" w:eastAsia="Aptos" w:hAnsi="Calibri" w:cs="Calibri"/>
          <w:szCs w:val="22"/>
        </w:rPr>
        <w:t>Dodane so tudi povezave do javno dostopnih prilog DPN, Okoljskega poročila in Uredbo o DPN, ki podaja izhodišča za izdelavo dokumentacije.</w:t>
      </w:r>
    </w:p>
    <w:p w14:paraId="48F9B1AC" w14:textId="77777777" w:rsidR="009C6EF8" w:rsidRPr="000C7932" w:rsidRDefault="009C6EF8" w:rsidP="009C6EF8">
      <w:pPr>
        <w:spacing w:before="120" w:after="120" w:line="276" w:lineRule="auto"/>
        <w:jc w:val="both"/>
        <w:rPr>
          <w:rFonts w:ascii="Calibri" w:eastAsia="Aptos" w:hAnsi="Calibri" w:cs="Calibri"/>
          <w:szCs w:val="22"/>
        </w:rPr>
      </w:pPr>
    </w:p>
    <w:p w14:paraId="5382E4F9" w14:textId="439F4E42" w:rsidR="006F5D57" w:rsidRPr="000C7932" w:rsidRDefault="009C6EF8" w:rsidP="009C6EF8">
      <w:pPr>
        <w:spacing w:before="120" w:after="120" w:line="276" w:lineRule="auto"/>
        <w:jc w:val="both"/>
        <w:rPr>
          <w:rFonts w:ascii="Calibri" w:eastAsia="Aptos" w:hAnsi="Calibri" w:cs="Calibri"/>
          <w:szCs w:val="22"/>
        </w:rPr>
      </w:pPr>
      <w:r w:rsidRPr="00E032DC">
        <w:rPr>
          <w:rFonts w:ascii="Calibri" w:eastAsia="Aptos" w:hAnsi="Calibri" w:cs="Calibri"/>
          <w:b/>
          <w:bCs/>
          <w:szCs w:val="22"/>
        </w:rPr>
        <w:t>1.1</w:t>
      </w:r>
      <w:r>
        <w:rPr>
          <w:rFonts w:ascii="Calibri" w:eastAsia="Aptos" w:hAnsi="Calibri" w:cs="Calibri"/>
          <w:b/>
          <w:bCs/>
          <w:szCs w:val="22"/>
        </w:rPr>
        <w:t xml:space="preserve"> </w:t>
      </w:r>
      <w:r w:rsidR="006F5D57" w:rsidRPr="000C7932">
        <w:rPr>
          <w:rFonts w:ascii="Calibri" w:eastAsia="Aptos" w:hAnsi="Calibri" w:cs="Calibri"/>
          <w:szCs w:val="22"/>
        </w:rPr>
        <w:t xml:space="preserve">Povezava: DPN in Uredba o državnem lokacijskem načrtu za drugi tir železniške proge na odseku Divača–Koper: </w:t>
      </w:r>
    </w:p>
    <w:p w14:paraId="5F96F47B" w14:textId="77777777" w:rsidR="006F5D57" w:rsidRPr="000C7932" w:rsidRDefault="006F5D57" w:rsidP="009C6EF8">
      <w:pPr>
        <w:spacing w:before="120" w:after="120" w:line="276" w:lineRule="auto"/>
        <w:jc w:val="both"/>
        <w:rPr>
          <w:rFonts w:ascii="Calibri" w:eastAsia="Aptos" w:hAnsi="Calibri" w:cs="Calibri"/>
          <w:szCs w:val="22"/>
        </w:rPr>
      </w:pPr>
      <w:hyperlink r:id="rId8" w:history="1">
        <w:r w:rsidRPr="000C7932">
          <w:rPr>
            <w:rFonts w:ascii="Calibri" w:eastAsia="Aptos" w:hAnsi="Calibri" w:cs="Calibri"/>
            <w:color w:val="467886"/>
            <w:szCs w:val="22"/>
            <w:u w:val="single"/>
          </w:rPr>
          <w:t>https://pis.eprostor.gov.si/pis-evt-web/pages/javni-del/prostorskiakti/prostorski_akt_podrobnosti.xhtml?postopekId=258252</w:t>
        </w:r>
      </w:hyperlink>
      <w:r w:rsidRPr="000C7932">
        <w:rPr>
          <w:rFonts w:ascii="Calibri" w:eastAsia="Aptos" w:hAnsi="Calibri" w:cs="Calibri"/>
          <w:szCs w:val="22"/>
        </w:rPr>
        <w:t xml:space="preserve">,  </w:t>
      </w:r>
    </w:p>
    <w:p w14:paraId="3D2DEC39" w14:textId="6230C355" w:rsidR="006F5D57" w:rsidRPr="000C7932" w:rsidRDefault="006F5D57" w:rsidP="009C6EF8">
      <w:pPr>
        <w:spacing w:before="120" w:after="120" w:line="276" w:lineRule="auto"/>
        <w:jc w:val="both"/>
        <w:rPr>
          <w:rFonts w:ascii="Calibri" w:eastAsia="Aptos" w:hAnsi="Calibri" w:cs="Calibri"/>
          <w:szCs w:val="22"/>
        </w:rPr>
      </w:pPr>
      <w:r w:rsidRPr="000C7932">
        <w:rPr>
          <w:rFonts w:ascii="Calibri" w:eastAsia="Aptos" w:hAnsi="Calibri" w:cs="Calibri"/>
          <w:szCs w:val="22"/>
        </w:rPr>
        <w:t xml:space="preserve">Izbrani izvajalec bo ob uvedbi v delo prejel elektronske zadnje verzije vseh izdelanih dokumentov projektne dokumentacije, s katerimi naročnik razpolaga in so potrebni za </w:t>
      </w:r>
      <w:r w:rsidR="009C6EF8">
        <w:rPr>
          <w:rFonts w:ascii="Calibri" w:eastAsia="Aptos" w:hAnsi="Calibri" w:cs="Calibri"/>
          <w:szCs w:val="22"/>
        </w:rPr>
        <w:t>izpeljavo aktivnosti</w:t>
      </w:r>
      <w:r w:rsidRPr="000C7932">
        <w:rPr>
          <w:rFonts w:ascii="Calibri" w:eastAsia="Aptos" w:hAnsi="Calibri" w:cs="Calibri"/>
          <w:szCs w:val="22"/>
        </w:rPr>
        <w:t xml:space="preserve"> po tej projektni nalogi ter predstavljajo izhodišče za izpolnitev zahtev.</w:t>
      </w:r>
    </w:p>
    <w:p w14:paraId="25CC22DF" w14:textId="03C27870" w:rsidR="006F5D57" w:rsidRPr="000C7932" w:rsidRDefault="006F5D57" w:rsidP="009C6EF8">
      <w:pPr>
        <w:spacing w:before="120" w:after="120" w:line="276" w:lineRule="auto"/>
        <w:jc w:val="both"/>
        <w:rPr>
          <w:rFonts w:ascii="Calibri" w:eastAsia="Aptos" w:hAnsi="Calibri" w:cs="Calibri"/>
          <w:szCs w:val="22"/>
        </w:rPr>
      </w:pPr>
      <w:r w:rsidRPr="000C7932">
        <w:rPr>
          <w:rFonts w:ascii="Calibri" w:eastAsia="Aptos" w:hAnsi="Calibri" w:cs="Calibri"/>
          <w:szCs w:val="22"/>
        </w:rPr>
        <w:t>Za predane  dokumente ob uvedbi v delo se štejejo vse priloge, ki so sestavni del te projektne naloge in Projekti za izvedbo desnega tira (Sklop 1, Sklop 2 in Sklop 3).</w:t>
      </w:r>
      <w:r w:rsidRPr="000C7932">
        <w:rPr>
          <w:rFonts w:ascii="Calibri" w:eastAsia="Aptos" w:hAnsi="Calibri" w:cs="Calibri"/>
          <w:szCs w:val="22"/>
        </w:rPr>
        <w:tab/>
      </w:r>
    </w:p>
    <w:p w14:paraId="23628886" w14:textId="77777777" w:rsidR="006F5D57" w:rsidRPr="000C7932" w:rsidRDefault="006F5D57" w:rsidP="009C6EF8">
      <w:pPr>
        <w:spacing w:before="120" w:after="120" w:line="276" w:lineRule="auto"/>
        <w:jc w:val="both"/>
        <w:rPr>
          <w:rFonts w:ascii="Calibri" w:eastAsia="Aptos" w:hAnsi="Calibri" w:cs="Calibri"/>
          <w:szCs w:val="22"/>
        </w:rPr>
      </w:pPr>
      <w:r w:rsidRPr="000C7932">
        <w:rPr>
          <w:rFonts w:ascii="Calibri" w:eastAsia="Aptos" w:hAnsi="Calibri" w:cs="Calibri"/>
          <w:szCs w:val="22"/>
        </w:rPr>
        <w:t xml:space="preserve">Pri predaji se upošteva pravice naročnika za predajo tretjim, s  katerimi naročnik razpolaga. </w:t>
      </w:r>
    </w:p>
    <w:p w14:paraId="5638F49F" w14:textId="56930B05" w:rsidR="006F5D57" w:rsidRPr="000C7932" w:rsidRDefault="006F5D57" w:rsidP="009C6EF8">
      <w:pPr>
        <w:spacing w:before="120" w:after="120" w:line="276" w:lineRule="auto"/>
        <w:jc w:val="both"/>
        <w:rPr>
          <w:rFonts w:ascii="Calibri" w:eastAsia="Aptos" w:hAnsi="Calibri" w:cs="Calibri"/>
          <w:szCs w:val="22"/>
        </w:rPr>
      </w:pPr>
      <w:r w:rsidRPr="000C7932">
        <w:rPr>
          <w:rFonts w:ascii="Calibri" w:eastAsia="Aptos" w:hAnsi="Calibri" w:cs="Calibri"/>
          <w:szCs w:val="22"/>
        </w:rPr>
        <w:t xml:space="preserve">Spisek te dokumentacije pripravi izbrani ponudnik in ga uskladi z naročnikom in konzultantom Končni spisek predane dokumentacije po uvedbi v delo pripravi izbrani ponudnik in ga uskladi z naročnikom in konzultantom. </w:t>
      </w:r>
    </w:p>
    <w:p w14:paraId="620D496F" w14:textId="7B17F64E" w:rsidR="006F5D57" w:rsidRPr="000C7932" w:rsidRDefault="006F5D57" w:rsidP="009C6EF8">
      <w:pPr>
        <w:spacing w:before="120" w:after="120" w:line="276" w:lineRule="auto"/>
        <w:jc w:val="both"/>
        <w:rPr>
          <w:rFonts w:ascii="Calibri" w:eastAsia="Aptos" w:hAnsi="Calibri" w:cs="Calibri"/>
          <w:szCs w:val="22"/>
        </w:rPr>
      </w:pPr>
      <w:r w:rsidRPr="000C7932">
        <w:rPr>
          <w:rFonts w:ascii="Calibri" w:eastAsia="Aptos" w:hAnsi="Calibri" w:cs="Calibri"/>
          <w:szCs w:val="22"/>
        </w:rPr>
        <w:lastRenderedPageBreak/>
        <w:t xml:space="preserve">Dokumentacija IDZ oziroma vse strokovne podlage skladno s preglednico </w:t>
      </w:r>
      <w:r w:rsidR="009C6EF8">
        <w:rPr>
          <w:rFonts w:ascii="Calibri" w:eastAsia="Aptos" w:hAnsi="Calibri" w:cs="Calibri"/>
          <w:szCs w:val="22"/>
        </w:rPr>
        <w:t>so</w:t>
      </w:r>
      <w:r w:rsidRPr="000C7932">
        <w:rPr>
          <w:rFonts w:ascii="Calibri" w:eastAsia="Aptos" w:hAnsi="Calibri" w:cs="Calibri"/>
          <w:szCs w:val="22"/>
        </w:rPr>
        <w:t xml:space="preserve"> Priloga tej projektni nalogi. Zaradi velikega obsega dokumentacije je ta dokumentacija dostopna preko portala naročnika.</w:t>
      </w:r>
    </w:p>
    <w:p w14:paraId="64E84E5A" w14:textId="077E5DE2" w:rsidR="009C6EF8" w:rsidRPr="000C7932" w:rsidRDefault="006F5D57" w:rsidP="009C6EF8">
      <w:pPr>
        <w:spacing w:before="120" w:after="120" w:line="276" w:lineRule="auto"/>
        <w:jc w:val="both"/>
        <w:rPr>
          <w:rFonts w:ascii="Calibri" w:eastAsia="Aptos" w:hAnsi="Calibri" w:cs="Calibri"/>
          <w:szCs w:val="22"/>
        </w:rPr>
      </w:pPr>
      <w:r w:rsidRPr="000C7932">
        <w:rPr>
          <w:rFonts w:ascii="Calibri" w:eastAsia="Aptos" w:hAnsi="Calibri" w:cs="Calibri"/>
          <w:szCs w:val="22"/>
        </w:rPr>
        <w:t>Sama dokumentacija PZI in PID  v celoti ni sestavni del projektne naloge, je pa del dokumentacije, ki podaja potrebne informacije za pripravo ponudbe in je dostopna preko portala naročnika ter kot taka prav tako sestavni del projektne naloge. V primeru potreb po objavi dodatne dokumentacije iz informacij o izdelani dokumentaciji v prilogah, bo naročnik na podlagi utemeljenih zahtev potencialnih ponudnikov, objavil tudi dodatno dokumentacijo, ki bo prav tako postala sestavni del projektne naloge.</w:t>
      </w:r>
    </w:p>
    <w:p w14:paraId="3A9FFD82" w14:textId="6527CDFF" w:rsidR="006F5D57" w:rsidRPr="009C6EF8" w:rsidRDefault="006F5D57" w:rsidP="009C6EF8">
      <w:pPr>
        <w:keepNext/>
        <w:keepLines/>
        <w:spacing w:before="240" w:after="200" w:line="259" w:lineRule="auto"/>
        <w:rPr>
          <w:rFonts w:ascii="Calibri" w:hAnsi="Calibri" w:cs="Calibri"/>
          <w:b/>
          <w:bCs/>
          <w:szCs w:val="22"/>
          <w:lang w:eastAsia="en-US"/>
        </w:rPr>
      </w:pPr>
      <w:bookmarkStart w:id="65" w:name="_Toc187754238"/>
      <w:bookmarkStart w:id="66" w:name="_Toc200962588"/>
      <w:r w:rsidRPr="009C6EF8">
        <w:rPr>
          <w:rFonts w:ascii="Calibri" w:hAnsi="Calibri" w:cs="Calibri"/>
          <w:b/>
          <w:bCs/>
          <w:szCs w:val="22"/>
          <w:lang w:eastAsia="en-US"/>
        </w:rPr>
        <w:t>1.</w:t>
      </w:r>
      <w:r w:rsidR="00352F55" w:rsidRPr="009C6EF8">
        <w:rPr>
          <w:rFonts w:ascii="Calibri" w:hAnsi="Calibri" w:cs="Calibri"/>
          <w:b/>
          <w:bCs/>
          <w:szCs w:val="22"/>
          <w:lang w:eastAsia="en-US"/>
        </w:rPr>
        <w:t>2</w:t>
      </w:r>
      <w:r w:rsidRPr="009C6EF8">
        <w:rPr>
          <w:rFonts w:ascii="Calibri" w:hAnsi="Calibri" w:cs="Calibri"/>
          <w:b/>
          <w:bCs/>
          <w:szCs w:val="22"/>
          <w:lang w:eastAsia="en-US"/>
        </w:rPr>
        <w:t xml:space="preserve">  – Spisek izdelanih strokovnih podlag za fazo IDP</w:t>
      </w:r>
      <w:bookmarkEnd w:id="65"/>
      <w:bookmarkEnd w:id="66"/>
    </w:p>
    <w:p w14:paraId="26CD3035" w14:textId="77777777" w:rsidR="006F5D57" w:rsidRPr="000C7932" w:rsidRDefault="006F5D57" w:rsidP="009C6EF8">
      <w:pPr>
        <w:spacing w:before="120" w:after="160" w:line="276" w:lineRule="auto"/>
        <w:jc w:val="both"/>
        <w:rPr>
          <w:rFonts w:ascii="Calibri" w:eastAsia="Aptos" w:hAnsi="Calibri" w:cs="Calibri"/>
          <w:szCs w:val="22"/>
          <w:lang w:eastAsia="en-US"/>
        </w:rPr>
      </w:pPr>
      <w:r w:rsidRPr="000C7932">
        <w:rPr>
          <w:rFonts w:ascii="Calibri" w:eastAsia="Aptos" w:hAnsi="Calibri" w:cs="Calibri"/>
          <w:szCs w:val="22"/>
          <w:lang w:eastAsia="en-US"/>
        </w:rPr>
        <w:t>Izdelane strokovne podlage po preglednici so sestavni del Projektne naloge in v celoti dostopne preko portala naročnika.</w:t>
      </w:r>
    </w:p>
    <w:p w14:paraId="28BF1BC6" w14:textId="77777777" w:rsidR="006F5D57" w:rsidRPr="000C7932" w:rsidRDefault="006F5D57" w:rsidP="009C6EF8">
      <w:pPr>
        <w:spacing w:before="120" w:after="160" w:line="276" w:lineRule="auto"/>
        <w:jc w:val="both"/>
        <w:rPr>
          <w:rFonts w:ascii="Calibri" w:eastAsia="Aptos" w:hAnsi="Calibri" w:cs="Calibri"/>
          <w:szCs w:val="22"/>
          <w:lang w:eastAsia="en-US"/>
        </w:rPr>
      </w:pPr>
      <w:r w:rsidRPr="000C7932">
        <w:rPr>
          <w:rFonts w:ascii="Calibri" w:eastAsia="Aptos" w:hAnsi="Calibri" w:cs="Calibri"/>
          <w:szCs w:val="22"/>
          <w:lang w:eastAsia="en-US"/>
        </w:rPr>
        <w:t xml:space="preserve">Vsebine strokovnih podlag: </w:t>
      </w:r>
    </w:p>
    <w:tbl>
      <w:tblPr>
        <w:tblStyle w:val="Tabelamrea1"/>
        <w:tblW w:w="9067" w:type="dxa"/>
        <w:tblLook w:val="04A0" w:firstRow="1" w:lastRow="0" w:firstColumn="1" w:lastColumn="0" w:noHBand="0" w:noVBand="1"/>
      </w:tblPr>
      <w:tblGrid>
        <w:gridCol w:w="911"/>
        <w:gridCol w:w="903"/>
        <w:gridCol w:w="7253"/>
      </w:tblGrid>
      <w:tr w:rsidR="006F5D57" w:rsidRPr="000C7932" w14:paraId="319A8D0E" w14:textId="77777777" w:rsidTr="000E438C">
        <w:trPr>
          <w:trHeight w:val="495"/>
        </w:trPr>
        <w:tc>
          <w:tcPr>
            <w:tcW w:w="911" w:type="dxa"/>
            <w:hideMark/>
          </w:tcPr>
          <w:p w14:paraId="46994F73" w14:textId="77777777" w:rsidR="006F5D57" w:rsidRPr="000C7932" w:rsidRDefault="006F5D57" w:rsidP="006F5D57">
            <w:pPr>
              <w:spacing w:after="160" w:line="259" w:lineRule="auto"/>
              <w:jc w:val="center"/>
              <w:rPr>
                <w:rFonts w:ascii="Calibri" w:hAnsi="Calibri" w:cs="Calibri"/>
                <w:b/>
                <w:bCs/>
              </w:rPr>
            </w:pPr>
            <w:r w:rsidRPr="000C7932">
              <w:rPr>
                <w:rFonts w:ascii="Calibri" w:hAnsi="Calibri" w:cs="Calibri"/>
                <w:b/>
                <w:bCs/>
              </w:rPr>
              <w:t>Rednik št.</w:t>
            </w:r>
          </w:p>
        </w:tc>
        <w:tc>
          <w:tcPr>
            <w:tcW w:w="903" w:type="dxa"/>
            <w:hideMark/>
          </w:tcPr>
          <w:p w14:paraId="0289C46D" w14:textId="77777777" w:rsidR="006F5D57" w:rsidRPr="000C7932" w:rsidRDefault="006F5D57" w:rsidP="006F5D57">
            <w:pPr>
              <w:spacing w:after="160" w:line="259" w:lineRule="auto"/>
              <w:jc w:val="center"/>
              <w:rPr>
                <w:rFonts w:ascii="Calibri" w:hAnsi="Calibri" w:cs="Calibri"/>
                <w:b/>
                <w:bCs/>
              </w:rPr>
            </w:pPr>
            <w:r w:rsidRPr="000C7932">
              <w:rPr>
                <w:rFonts w:ascii="Calibri" w:hAnsi="Calibri" w:cs="Calibri"/>
                <w:b/>
                <w:bCs/>
              </w:rPr>
              <w:t>Zap.št. načrta</w:t>
            </w:r>
          </w:p>
        </w:tc>
        <w:tc>
          <w:tcPr>
            <w:tcW w:w="7253" w:type="dxa"/>
            <w:noWrap/>
            <w:hideMark/>
          </w:tcPr>
          <w:p w14:paraId="7A412E4F" w14:textId="77777777" w:rsidR="006F5D57" w:rsidRPr="000C7932" w:rsidRDefault="006F5D57" w:rsidP="006F5D57">
            <w:pPr>
              <w:spacing w:before="120" w:after="160" w:line="259" w:lineRule="auto"/>
              <w:rPr>
                <w:rFonts w:ascii="Calibri" w:hAnsi="Calibri" w:cs="Calibri"/>
                <w:b/>
                <w:bCs/>
              </w:rPr>
            </w:pPr>
            <w:r w:rsidRPr="000C7932">
              <w:rPr>
                <w:rFonts w:ascii="Calibri" w:hAnsi="Calibri" w:cs="Calibri"/>
                <w:b/>
                <w:bCs/>
              </w:rPr>
              <w:t>Naziv načrta oz. elaborata in opis</w:t>
            </w:r>
          </w:p>
        </w:tc>
      </w:tr>
      <w:tr w:rsidR="006F5D57" w:rsidRPr="000C7932" w14:paraId="08582547" w14:textId="77777777" w:rsidTr="000E438C">
        <w:trPr>
          <w:trHeight w:val="255"/>
        </w:trPr>
        <w:tc>
          <w:tcPr>
            <w:tcW w:w="911" w:type="dxa"/>
            <w:hideMark/>
          </w:tcPr>
          <w:p w14:paraId="11222256"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1,2</w:t>
            </w:r>
          </w:p>
        </w:tc>
        <w:tc>
          <w:tcPr>
            <w:tcW w:w="903" w:type="dxa"/>
            <w:hideMark/>
          </w:tcPr>
          <w:p w14:paraId="658C0552"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2/01</w:t>
            </w:r>
          </w:p>
        </w:tc>
        <w:tc>
          <w:tcPr>
            <w:tcW w:w="7253" w:type="dxa"/>
            <w:hideMark/>
          </w:tcPr>
          <w:p w14:paraId="47B510F3" w14:textId="77777777" w:rsidR="006F5D57" w:rsidRPr="000C7932" w:rsidRDefault="006F5D57" w:rsidP="006F5D57">
            <w:pPr>
              <w:spacing w:after="160" w:line="259" w:lineRule="auto"/>
              <w:rPr>
                <w:rFonts w:ascii="Calibri" w:hAnsi="Calibri" w:cs="Calibri"/>
              </w:rPr>
            </w:pPr>
            <w:r w:rsidRPr="000C7932">
              <w:rPr>
                <w:rFonts w:ascii="Calibri" w:hAnsi="Calibri" w:cs="Calibri"/>
              </w:rPr>
              <w:t>Vodilni načrt - Trasa levega tira nove proge in tirne naprave</w:t>
            </w:r>
          </w:p>
        </w:tc>
      </w:tr>
      <w:tr w:rsidR="006F5D57" w:rsidRPr="000C7932" w14:paraId="30F574B1" w14:textId="77777777" w:rsidTr="000E438C">
        <w:trPr>
          <w:trHeight w:val="255"/>
        </w:trPr>
        <w:tc>
          <w:tcPr>
            <w:tcW w:w="911" w:type="dxa"/>
            <w:vMerge w:val="restart"/>
            <w:hideMark/>
          </w:tcPr>
          <w:p w14:paraId="389AD6F5"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3</w:t>
            </w:r>
          </w:p>
        </w:tc>
        <w:tc>
          <w:tcPr>
            <w:tcW w:w="903" w:type="dxa"/>
            <w:hideMark/>
          </w:tcPr>
          <w:p w14:paraId="27353764"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1/01</w:t>
            </w:r>
          </w:p>
        </w:tc>
        <w:tc>
          <w:tcPr>
            <w:tcW w:w="7253" w:type="dxa"/>
            <w:hideMark/>
          </w:tcPr>
          <w:p w14:paraId="3F9ACE9F" w14:textId="77777777" w:rsidR="006F5D57" w:rsidRPr="000C7932" w:rsidRDefault="006F5D57" w:rsidP="006F5D57">
            <w:pPr>
              <w:spacing w:after="160" w:line="259" w:lineRule="auto"/>
              <w:rPr>
                <w:rFonts w:ascii="Calibri" w:hAnsi="Calibri" w:cs="Calibri"/>
              </w:rPr>
            </w:pPr>
            <w:r w:rsidRPr="000C7932">
              <w:rPr>
                <w:rFonts w:ascii="Calibri" w:hAnsi="Calibri" w:cs="Calibri"/>
              </w:rPr>
              <w:t>Ureditev portalov predora T36L</w:t>
            </w:r>
          </w:p>
        </w:tc>
      </w:tr>
      <w:tr w:rsidR="006F5D57" w:rsidRPr="000C7932" w14:paraId="69F04AFF" w14:textId="77777777" w:rsidTr="000E438C">
        <w:trPr>
          <w:trHeight w:val="255"/>
        </w:trPr>
        <w:tc>
          <w:tcPr>
            <w:tcW w:w="911" w:type="dxa"/>
            <w:vMerge/>
            <w:hideMark/>
          </w:tcPr>
          <w:p w14:paraId="538A765A" w14:textId="77777777" w:rsidR="006F5D57" w:rsidRPr="000C7932" w:rsidRDefault="006F5D57" w:rsidP="006F5D57">
            <w:pPr>
              <w:spacing w:after="160" w:line="259" w:lineRule="auto"/>
              <w:jc w:val="center"/>
              <w:rPr>
                <w:rFonts w:ascii="Calibri" w:hAnsi="Calibri" w:cs="Calibri"/>
              </w:rPr>
            </w:pPr>
          </w:p>
        </w:tc>
        <w:tc>
          <w:tcPr>
            <w:tcW w:w="903" w:type="dxa"/>
            <w:hideMark/>
          </w:tcPr>
          <w:p w14:paraId="01EB428D"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1/02</w:t>
            </w:r>
          </w:p>
        </w:tc>
        <w:tc>
          <w:tcPr>
            <w:tcW w:w="7253" w:type="dxa"/>
            <w:hideMark/>
          </w:tcPr>
          <w:p w14:paraId="3964C542" w14:textId="77777777" w:rsidR="006F5D57" w:rsidRPr="000C7932" w:rsidRDefault="006F5D57" w:rsidP="006F5D57">
            <w:pPr>
              <w:spacing w:after="160" w:line="259" w:lineRule="auto"/>
              <w:rPr>
                <w:rFonts w:ascii="Calibri" w:hAnsi="Calibri" w:cs="Calibri"/>
              </w:rPr>
            </w:pPr>
            <w:r w:rsidRPr="000C7932">
              <w:rPr>
                <w:rFonts w:ascii="Calibri" w:hAnsi="Calibri" w:cs="Calibri"/>
              </w:rPr>
              <w:t>Ureditev portalov predora T7L</w:t>
            </w:r>
          </w:p>
        </w:tc>
      </w:tr>
      <w:tr w:rsidR="006F5D57" w:rsidRPr="000C7932" w14:paraId="4A5404C2" w14:textId="77777777" w:rsidTr="000E438C">
        <w:trPr>
          <w:trHeight w:val="255"/>
        </w:trPr>
        <w:tc>
          <w:tcPr>
            <w:tcW w:w="911" w:type="dxa"/>
            <w:vMerge/>
            <w:hideMark/>
          </w:tcPr>
          <w:p w14:paraId="4279F732" w14:textId="77777777" w:rsidR="006F5D57" w:rsidRPr="000C7932" w:rsidRDefault="006F5D57" w:rsidP="006F5D57">
            <w:pPr>
              <w:spacing w:after="160" w:line="259" w:lineRule="auto"/>
              <w:jc w:val="center"/>
              <w:rPr>
                <w:rFonts w:ascii="Calibri" w:hAnsi="Calibri" w:cs="Calibri"/>
              </w:rPr>
            </w:pPr>
          </w:p>
        </w:tc>
        <w:tc>
          <w:tcPr>
            <w:tcW w:w="903" w:type="dxa"/>
            <w:hideMark/>
          </w:tcPr>
          <w:p w14:paraId="5C0D1BD8"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2/02</w:t>
            </w:r>
          </w:p>
        </w:tc>
        <w:tc>
          <w:tcPr>
            <w:tcW w:w="7253" w:type="dxa"/>
            <w:hideMark/>
          </w:tcPr>
          <w:p w14:paraId="7DF20FC5" w14:textId="77777777" w:rsidR="006F5D57" w:rsidRPr="000C7932" w:rsidRDefault="006F5D57" w:rsidP="006F5D57">
            <w:pPr>
              <w:spacing w:after="160" w:line="259" w:lineRule="auto"/>
              <w:rPr>
                <w:rFonts w:ascii="Calibri" w:hAnsi="Calibri" w:cs="Calibri"/>
              </w:rPr>
            </w:pPr>
            <w:r w:rsidRPr="000C7932">
              <w:rPr>
                <w:rFonts w:ascii="Calibri" w:hAnsi="Calibri" w:cs="Calibri"/>
              </w:rPr>
              <w:t>Predor T1L</w:t>
            </w:r>
          </w:p>
        </w:tc>
      </w:tr>
      <w:tr w:rsidR="006F5D57" w:rsidRPr="000C7932" w14:paraId="32EC95C6" w14:textId="77777777" w:rsidTr="000E438C">
        <w:trPr>
          <w:trHeight w:val="255"/>
        </w:trPr>
        <w:tc>
          <w:tcPr>
            <w:tcW w:w="911" w:type="dxa"/>
            <w:vMerge w:val="restart"/>
            <w:hideMark/>
          </w:tcPr>
          <w:p w14:paraId="14475AA0"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4</w:t>
            </w:r>
          </w:p>
        </w:tc>
        <w:tc>
          <w:tcPr>
            <w:tcW w:w="903" w:type="dxa"/>
            <w:hideMark/>
          </w:tcPr>
          <w:p w14:paraId="106C5EEE"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2/03</w:t>
            </w:r>
          </w:p>
        </w:tc>
        <w:tc>
          <w:tcPr>
            <w:tcW w:w="7253" w:type="dxa"/>
            <w:hideMark/>
          </w:tcPr>
          <w:p w14:paraId="288289C8" w14:textId="77777777" w:rsidR="006F5D57" w:rsidRPr="000C7932" w:rsidRDefault="006F5D57" w:rsidP="006F5D57">
            <w:pPr>
              <w:spacing w:after="160" w:line="259" w:lineRule="auto"/>
              <w:rPr>
                <w:rFonts w:ascii="Calibri" w:hAnsi="Calibri" w:cs="Calibri"/>
              </w:rPr>
            </w:pPr>
            <w:r w:rsidRPr="000C7932">
              <w:rPr>
                <w:rFonts w:ascii="Calibri" w:hAnsi="Calibri" w:cs="Calibri"/>
              </w:rPr>
              <w:t>Predor T1A</w:t>
            </w:r>
          </w:p>
        </w:tc>
      </w:tr>
      <w:tr w:rsidR="006F5D57" w:rsidRPr="000C7932" w14:paraId="635CBCE5" w14:textId="77777777" w:rsidTr="000E438C">
        <w:trPr>
          <w:trHeight w:val="255"/>
        </w:trPr>
        <w:tc>
          <w:tcPr>
            <w:tcW w:w="911" w:type="dxa"/>
            <w:vMerge/>
            <w:hideMark/>
          </w:tcPr>
          <w:p w14:paraId="393A97C9" w14:textId="77777777" w:rsidR="006F5D57" w:rsidRPr="000C7932" w:rsidRDefault="006F5D57" w:rsidP="006F5D57">
            <w:pPr>
              <w:spacing w:after="160" w:line="259" w:lineRule="auto"/>
              <w:jc w:val="center"/>
              <w:rPr>
                <w:rFonts w:ascii="Calibri" w:hAnsi="Calibri" w:cs="Calibri"/>
              </w:rPr>
            </w:pPr>
          </w:p>
        </w:tc>
        <w:tc>
          <w:tcPr>
            <w:tcW w:w="903" w:type="dxa"/>
            <w:hideMark/>
          </w:tcPr>
          <w:p w14:paraId="17DDBF1B"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2/04</w:t>
            </w:r>
          </w:p>
        </w:tc>
        <w:tc>
          <w:tcPr>
            <w:tcW w:w="7253" w:type="dxa"/>
            <w:hideMark/>
          </w:tcPr>
          <w:p w14:paraId="30F9346B" w14:textId="77777777" w:rsidR="006F5D57" w:rsidRPr="000C7932" w:rsidRDefault="006F5D57" w:rsidP="006F5D57">
            <w:pPr>
              <w:spacing w:after="160" w:line="259" w:lineRule="auto"/>
              <w:rPr>
                <w:rFonts w:ascii="Calibri" w:hAnsi="Calibri" w:cs="Calibri"/>
              </w:rPr>
            </w:pPr>
            <w:r w:rsidRPr="000C7932">
              <w:rPr>
                <w:rFonts w:ascii="Calibri" w:hAnsi="Calibri" w:cs="Calibri"/>
              </w:rPr>
              <w:t>Predor T2L z navezavo na galerijo Glinščica T1A-2</w:t>
            </w:r>
          </w:p>
        </w:tc>
      </w:tr>
      <w:tr w:rsidR="006F5D57" w:rsidRPr="000C7932" w14:paraId="707D4DAF" w14:textId="77777777" w:rsidTr="000E438C">
        <w:trPr>
          <w:trHeight w:val="240"/>
        </w:trPr>
        <w:tc>
          <w:tcPr>
            <w:tcW w:w="911" w:type="dxa"/>
            <w:hideMark/>
          </w:tcPr>
          <w:p w14:paraId="77C776BA"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5,6</w:t>
            </w:r>
          </w:p>
        </w:tc>
        <w:tc>
          <w:tcPr>
            <w:tcW w:w="903" w:type="dxa"/>
            <w:hideMark/>
          </w:tcPr>
          <w:p w14:paraId="3A22C019"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2/05</w:t>
            </w:r>
          </w:p>
        </w:tc>
        <w:tc>
          <w:tcPr>
            <w:tcW w:w="7253" w:type="dxa"/>
            <w:hideMark/>
          </w:tcPr>
          <w:p w14:paraId="623042BE" w14:textId="77777777" w:rsidR="006F5D57" w:rsidRPr="000C7932" w:rsidRDefault="006F5D57" w:rsidP="006F5D57">
            <w:pPr>
              <w:spacing w:after="160" w:line="259" w:lineRule="auto"/>
              <w:rPr>
                <w:rFonts w:ascii="Calibri" w:hAnsi="Calibri" w:cs="Calibri"/>
              </w:rPr>
            </w:pPr>
            <w:r w:rsidRPr="000C7932">
              <w:rPr>
                <w:rFonts w:ascii="Calibri" w:hAnsi="Calibri" w:cs="Calibri"/>
              </w:rPr>
              <w:t>Predor T3-6L</w:t>
            </w:r>
          </w:p>
        </w:tc>
      </w:tr>
      <w:tr w:rsidR="006F5D57" w:rsidRPr="000C7932" w14:paraId="59DCA512" w14:textId="77777777" w:rsidTr="000E438C">
        <w:trPr>
          <w:trHeight w:val="255"/>
        </w:trPr>
        <w:tc>
          <w:tcPr>
            <w:tcW w:w="911" w:type="dxa"/>
            <w:hideMark/>
          </w:tcPr>
          <w:p w14:paraId="121A2A8A"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7</w:t>
            </w:r>
          </w:p>
        </w:tc>
        <w:tc>
          <w:tcPr>
            <w:tcW w:w="903" w:type="dxa"/>
            <w:hideMark/>
          </w:tcPr>
          <w:p w14:paraId="10DE9C45"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2/06</w:t>
            </w:r>
          </w:p>
        </w:tc>
        <w:tc>
          <w:tcPr>
            <w:tcW w:w="7253" w:type="dxa"/>
            <w:hideMark/>
          </w:tcPr>
          <w:p w14:paraId="471DB604" w14:textId="77777777" w:rsidR="006F5D57" w:rsidRPr="000C7932" w:rsidRDefault="006F5D57" w:rsidP="006F5D57">
            <w:pPr>
              <w:spacing w:after="160" w:line="259" w:lineRule="auto"/>
              <w:rPr>
                <w:rFonts w:ascii="Calibri" w:hAnsi="Calibri" w:cs="Calibri"/>
              </w:rPr>
            </w:pPr>
            <w:r w:rsidRPr="000C7932">
              <w:rPr>
                <w:rFonts w:ascii="Calibri" w:hAnsi="Calibri" w:cs="Calibri"/>
              </w:rPr>
              <w:t>Predor T7L</w:t>
            </w:r>
          </w:p>
        </w:tc>
      </w:tr>
      <w:tr w:rsidR="006F5D57" w:rsidRPr="000C7932" w14:paraId="689A3ECE" w14:textId="77777777" w:rsidTr="000E438C">
        <w:trPr>
          <w:trHeight w:val="255"/>
        </w:trPr>
        <w:tc>
          <w:tcPr>
            <w:tcW w:w="911" w:type="dxa"/>
            <w:vMerge w:val="restart"/>
            <w:noWrap/>
            <w:hideMark/>
          </w:tcPr>
          <w:p w14:paraId="00B599C8"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8</w:t>
            </w:r>
          </w:p>
        </w:tc>
        <w:tc>
          <w:tcPr>
            <w:tcW w:w="903" w:type="dxa"/>
            <w:hideMark/>
          </w:tcPr>
          <w:p w14:paraId="51D932E5"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2/07</w:t>
            </w:r>
          </w:p>
        </w:tc>
        <w:tc>
          <w:tcPr>
            <w:tcW w:w="7253" w:type="dxa"/>
            <w:hideMark/>
          </w:tcPr>
          <w:p w14:paraId="14825F99" w14:textId="77777777" w:rsidR="006F5D57" w:rsidRPr="000C7932" w:rsidRDefault="006F5D57" w:rsidP="006F5D57">
            <w:pPr>
              <w:spacing w:after="160" w:line="259" w:lineRule="auto"/>
              <w:rPr>
                <w:rFonts w:ascii="Calibri" w:hAnsi="Calibri" w:cs="Calibri"/>
              </w:rPr>
            </w:pPr>
            <w:r w:rsidRPr="000C7932">
              <w:rPr>
                <w:rFonts w:ascii="Calibri" w:hAnsi="Calibri" w:cs="Calibri"/>
              </w:rPr>
              <w:t>Predor T8L</w:t>
            </w:r>
          </w:p>
        </w:tc>
      </w:tr>
      <w:tr w:rsidR="006F5D57" w:rsidRPr="000C7932" w14:paraId="3A5A2D10" w14:textId="77777777" w:rsidTr="000E438C">
        <w:trPr>
          <w:trHeight w:val="255"/>
        </w:trPr>
        <w:tc>
          <w:tcPr>
            <w:tcW w:w="911" w:type="dxa"/>
            <w:vMerge/>
            <w:hideMark/>
          </w:tcPr>
          <w:p w14:paraId="006856F5" w14:textId="77777777" w:rsidR="006F5D57" w:rsidRPr="000C7932" w:rsidRDefault="006F5D57" w:rsidP="006F5D57">
            <w:pPr>
              <w:spacing w:after="160" w:line="259" w:lineRule="auto"/>
              <w:jc w:val="center"/>
              <w:rPr>
                <w:rFonts w:ascii="Calibri" w:hAnsi="Calibri" w:cs="Calibri"/>
              </w:rPr>
            </w:pPr>
          </w:p>
        </w:tc>
        <w:tc>
          <w:tcPr>
            <w:tcW w:w="903" w:type="dxa"/>
            <w:hideMark/>
          </w:tcPr>
          <w:p w14:paraId="3DDC9A9E"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2/08</w:t>
            </w:r>
          </w:p>
        </w:tc>
        <w:tc>
          <w:tcPr>
            <w:tcW w:w="7253" w:type="dxa"/>
            <w:hideMark/>
          </w:tcPr>
          <w:p w14:paraId="53248048" w14:textId="77777777" w:rsidR="006F5D57" w:rsidRPr="000C7932" w:rsidRDefault="006F5D57" w:rsidP="006F5D57">
            <w:pPr>
              <w:spacing w:after="160" w:line="259" w:lineRule="auto"/>
              <w:rPr>
                <w:rFonts w:ascii="Calibri" w:hAnsi="Calibri" w:cs="Calibri"/>
              </w:rPr>
            </w:pPr>
            <w:r w:rsidRPr="000C7932">
              <w:rPr>
                <w:rFonts w:ascii="Calibri" w:hAnsi="Calibri" w:cs="Calibri"/>
              </w:rPr>
              <w:t>Most Glinščica</w:t>
            </w:r>
          </w:p>
        </w:tc>
      </w:tr>
      <w:tr w:rsidR="006F5D57" w:rsidRPr="000C7932" w14:paraId="11CD1688" w14:textId="77777777" w:rsidTr="000E438C">
        <w:trPr>
          <w:trHeight w:val="255"/>
        </w:trPr>
        <w:tc>
          <w:tcPr>
            <w:tcW w:w="911" w:type="dxa"/>
            <w:vMerge/>
            <w:hideMark/>
          </w:tcPr>
          <w:p w14:paraId="307F8FA9" w14:textId="77777777" w:rsidR="006F5D57" w:rsidRPr="000C7932" w:rsidRDefault="006F5D57" w:rsidP="006F5D57">
            <w:pPr>
              <w:spacing w:after="160" w:line="259" w:lineRule="auto"/>
              <w:jc w:val="center"/>
              <w:rPr>
                <w:rFonts w:ascii="Calibri" w:hAnsi="Calibri" w:cs="Calibri"/>
              </w:rPr>
            </w:pPr>
          </w:p>
        </w:tc>
        <w:tc>
          <w:tcPr>
            <w:tcW w:w="903" w:type="dxa"/>
            <w:hideMark/>
          </w:tcPr>
          <w:p w14:paraId="28B71FDC"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2/09</w:t>
            </w:r>
          </w:p>
        </w:tc>
        <w:tc>
          <w:tcPr>
            <w:tcW w:w="7253" w:type="dxa"/>
            <w:hideMark/>
          </w:tcPr>
          <w:p w14:paraId="144E101E" w14:textId="77777777" w:rsidR="006F5D57" w:rsidRPr="000C7932" w:rsidRDefault="006F5D57" w:rsidP="006F5D57">
            <w:pPr>
              <w:spacing w:after="160" w:line="259" w:lineRule="auto"/>
              <w:rPr>
                <w:rFonts w:ascii="Calibri" w:hAnsi="Calibri" w:cs="Calibri"/>
              </w:rPr>
            </w:pPr>
            <w:r w:rsidRPr="000C7932">
              <w:rPr>
                <w:rFonts w:ascii="Calibri" w:hAnsi="Calibri" w:cs="Calibri"/>
              </w:rPr>
              <w:t>Viadukt V1L (Gabrovica)</w:t>
            </w:r>
          </w:p>
        </w:tc>
      </w:tr>
      <w:tr w:rsidR="006F5D57" w:rsidRPr="000C7932" w14:paraId="17AA2D56" w14:textId="77777777" w:rsidTr="000E438C">
        <w:trPr>
          <w:trHeight w:val="255"/>
        </w:trPr>
        <w:tc>
          <w:tcPr>
            <w:tcW w:w="911" w:type="dxa"/>
            <w:vMerge w:val="restart"/>
            <w:hideMark/>
          </w:tcPr>
          <w:p w14:paraId="03E62BC3"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9</w:t>
            </w:r>
          </w:p>
        </w:tc>
        <w:tc>
          <w:tcPr>
            <w:tcW w:w="903" w:type="dxa"/>
            <w:hideMark/>
          </w:tcPr>
          <w:p w14:paraId="30298ED7"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2/10</w:t>
            </w:r>
          </w:p>
        </w:tc>
        <w:tc>
          <w:tcPr>
            <w:tcW w:w="7253" w:type="dxa"/>
            <w:hideMark/>
          </w:tcPr>
          <w:p w14:paraId="45598E05" w14:textId="77777777" w:rsidR="006F5D57" w:rsidRPr="000C7932" w:rsidRDefault="006F5D57" w:rsidP="006F5D57">
            <w:pPr>
              <w:spacing w:after="160" w:line="259" w:lineRule="auto"/>
              <w:rPr>
                <w:rFonts w:ascii="Calibri" w:hAnsi="Calibri" w:cs="Calibri"/>
              </w:rPr>
            </w:pPr>
            <w:r w:rsidRPr="000C7932">
              <w:rPr>
                <w:rFonts w:ascii="Calibri" w:hAnsi="Calibri" w:cs="Calibri"/>
              </w:rPr>
              <w:t>Viadukt V2L (Vinjan)</w:t>
            </w:r>
          </w:p>
        </w:tc>
      </w:tr>
      <w:tr w:rsidR="006F5D57" w:rsidRPr="000C7932" w14:paraId="26FD7A29" w14:textId="77777777" w:rsidTr="000E438C">
        <w:trPr>
          <w:trHeight w:val="255"/>
        </w:trPr>
        <w:tc>
          <w:tcPr>
            <w:tcW w:w="911" w:type="dxa"/>
            <w:vMerge/>
            <w:hideMark/>
          </w:tcPr>
          <w:p w14:paraId="7699F5B6" w14:textId="77777777" w:rsidR="006F5D57" w:rsidRPr="000C7932" w:rsidRDefault="006F5D57" w:rsidP="006F5D57">
            <w:pPr>
              <w:spacing w:after="160" w:line="259" w:lineRule="auto"/>
              <w:jc w:val="center"/>
              <w:rPr>
                <w:rFonts w:ascii="Calibri" w:hAnsi="Calibri" w:cs="Calibri"/>
              </w:rPr>
            </w:pPr>
          </w:p>
        </w:tc>
        <w:tc>
          <w:tcPr>
            <w:tcW w:w="903" w:type="dxa"/>
            <w:hideMark/>
          </w:tcPr>
          <w:p w14:paraId="0B742D2C"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2/11</w:t>
            </w:r>
          </w:p>
        </w:tc>
        <w:tc>
          <w:tcPr>
            <w:tcW w:w="7253" w:type="dxa"/>
            <w:hideMark/>
          </w:tcPr>
          <w:p w14:paraId="02F5B3C0" w14:textId="77777777" w:rsidR="006F5D57" w:rsidRPr="000C7932" w:rsidRDefault="006F5D57" w:rsidP="006F5D57">
            <w:pPr>
              <w:spacing w:after="160" w:line="259" w:lineRule="auto"/>
              <w:rPr>
                <w:rFonts w:ascii="Calibri" w:hAnsi="Calibri" w:cs="Calibri"/>
              </w:rPr>
            </w:pPr>
            <w:r w:rsidRPr="000C7932">
              <w:rPr>
                <w:rFonts w:ascii="Calibri" w:hAnsi="Calibri" w:cs="Calibri"/>
              </w:rPr>
              <w:t>Most na cesti T-7e</w:t>
            </w:r>
          </w:p>
        </w:tc>
      </w:tr>
      <w:tr w:rsidR="006F5D57" w:rsidRPr="000C7932" w14:paraId="2DAE2B99" w14:textId="77777777" w:rsidTr="000E438C">
        <w:trPr>
          <w:trHeight w:val="255"/>
        </w:trPr>
        <w:tc>
          <w:tcPr>
            <w:tcW w:w="911" w:type="dxa"/>
            <w:vMerge/>
            <w:hideMark/>
          </w:tcPr>
          <w:p w14:paraId="65442D38" w14:textId="77777777" w:rsidR="006F5D57" w:rsidRPr="000C7932" w:rsidRDefault="006F5D57" w:rsidP="006F5D57">
            <w:pPr>
              <w:spacing w:after="160" w:line="259" w:lineRule="auto"/>
              <w:jc w:val="center"/>
              <w:rPr>
                <w:rFonts w:ascii="Calibri" w:hAnsi="Calibri" w:cs="Calibri"/>
              </w:rPr>
            </w:pPr>
          </w:p>
        </w:tc>
        <w:tc>
          <w:tcPr>
            <w:tcW w:w="903" w:type="dxa"/>
            <w:hideMark/>
          </w:tcPr>
          <w:p w14:paraId="0387A247"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2/12</w:t>
            </w:r>
          </w:p>
        </w:tc>
        <w:tc>
          <w:tcPr>
            <w:tcW w:w="7253" w:type="dxa"/>
            <w:hideMark/>
          </w:tcPr>
          <w:p w14:paraId="0569249C" w14:textId="77777777" w:rsidR="006F5D57" w:rsidRPr="000C7932" w:rsidRDefault="006F5D57" w:rsidP="006F5D57">
            <w:pPr>
              <w:spacing w:after="160" w:line="259" w:lineRule="auto"/>
              <w:rPr>
                <w:rFonts w:ascii="Calibri" w:hAnsi="Calibri" w:cs="Calibri"/>
              </w:rPr>
            </w:pPr>
            <w:r w:rsidRPr="000C7932">
              <w:rPr>
                <w:rFonts w:ascii="Calibri" w:hAnsi="Calibri" w:cs="Calibri"/>
              </w:rPr>
              <w:t>Galerija T1L</w:t>
            </w:r>
          </w:p>
        </w:tc>
      </w:tr>
      <w:tr w:rsidR="006F5D57" w:rsidRPr="000C7932" w14:paraId="565112B2" w14:textId="77777777" w:rsidTr="000E438C">
        <w:trPr>
          <w:trHeight w:val="255"/>
        </w:trPr>
        <w:tc>
          <w:tcPr>
            <w:tcW w:w="911" w:type="dxa"/>
            <w:vMerge/>
            <w:hideMark/>
          </w:tcPr>
          <w:p w14:paraId="0DCB4588" w14:textId="77777777" w:rsidR="006F5D57" w:rsidRPr="000C7932" w:rsidRDefault="006F5D57" w:rsidP="006F5D57">
            <w:pPr>
              <w:spacing w:after="160" w:line="259" w:lineRule="auto"/>
              <w:jc w:val="center"/>
              <w:rPr>
                <w:rFonts w:ascii="Calibri" w:hAnsi="Calibri" w:cs="Calibri"/>
              </w:rPr>
            </w:pPr>
          </w:p>
        </w:tc>
        <w:tc>
          <w:tcPr>
            <w:tcW w:w="903" w:type="dxa"/>
            <w:hideMark/>
          </w:tcPr>
          <w:p w14:paraId="4A3727AE"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2/13</w:t>
            </w:r>
          </w:p>
        </w:tc>
        <w:tc>
          <w:tcPr>
            <w:tcW w:w="7253" w:type="dxa"/>
            <w:hideMark/>
          </w:tcPr>
          <w:p w14:paraId="40FA1DAB" w14:textId="77777777" w:rsidR="006F5D57" w:rsidRPr="000C7932" w:rsidRDefault="006F5D57" w:rsidP="006F5D57">
            <w:pPr>
              <w:spacing w:after="160" w:line="259" w:lineRule="auto"/>
              <w:rPr>
                <w:rFonts w:ascii="Calibri" w:hAnsi="Calibri" w:cs="Calibri"/>
              </w:rPr>
            </w:pPr>
            <w:r w:rsidRPr="000C7932">
              <w:rPr>
                <w:rFonts w:ascii="Calibri" w:hAnsi="Calibri" w:cs="Calibri"/>
              </w:rPr>
              <w:t>Galerija T1A-1</w:t>
            </w:r>
          </w:p>
        </w:tc>
      </w:tr>
      <w:tr w:rsidR="006F5D57" w:rsidRPr="000C7932" w14:paraId="0A5C3EE6" w14:textId="77777777" w:rsidTr="000E438C">
        <w:trPr>
          <w:trHeight w:val="255"/>
        </w:trPr>
        <w:tc>
          <w:tcPr>
            <w:tcW w:w="911" w:type="dxa"/>
            <w:vMerge w:val="restart"/>
            <w:hideMark/>
          </w:tcPr>
          <w:p w14:paraId="7F470DE1"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10</w:t>
            </w:r>
          </w:p>
        </w:tc>
        <w:tc>
          <w:tcPr>
            <w:tcW w:w="903" w:type="dxa"/>
            <w:hideMark/>
          </w:tcPr>
          <w:p w14:paraId="63EC5B0F"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2/14</w:t>
            </w:r>
          </w:p>
        </w:tc>
        <w:tc>
          <w:tcPr>
            <w:tcW w:w="7253" w:type="dxa"/>
            <w:hideMark/>
          </w:tcPr>
          <w:p w14:paraId="7D6E450F" w14:textId="77777777" w:rsidR="006F5D57" w:rsidRPr="000C7932" w:rsidRDefault="006F5D57" w:rsidP="006F5D57">
            <w:pPr>
              <w:spacing w:after="160" w:line="259" w:lineRule="auto"/>
              <w:rPr>
                <w:rFonts w:ascii="Calibri" w:hAnsi="Calibri" w:cs="Calibri"/>
              </w:rPr>
            </w:pPr>
            <w:r w:rsidRPr="000C7932">
              <w:rPr>
                <w:rFonts w:ascii="Calibri" w:hAnsi="Calibri" w:cs="Calibri"/>
              </w:rPr>
              <w:t>Galerija T1A-2</w:t>
            </w:r>
          </w:p>
        </w:tc>
      </w:tr>
      <w:tr w:rsidR="006F5D57" w:rsidRPr="000C7932" w14:paraId="2E369611" w14:textId="77777777" w:rsidTr="000E438C">
        <w:trPr>
          <w:trHeight w:val="255"/>
        </w:trPr>
        <w:tc>
          <w:tcPr>
            <w:tcW w:w="911" w:type="dxa"/>
            <w:vMerge/>
            <w:hideMark/>
          </w:tcPr>
          <w:p w14:paraId="0FE5A725" w14:textId="77777777" w:rsidR="006F5D57" w:rsidRPr="000C7932" w:rsidRDefault="006F5D57" w:rsidP="006F5D57">
            <w:pPr>
              <w:spacing w:after="160" w:line="259" w:lineRule="auto"/>
              <w:jc w:val="center"/>
              <w:rPr>
                <w:rFonts w:ascii="Calibri" w:hAnsi="Calibri" w:cs="Calibri"/>
              </w:rPr>
            </w:pPr>
          </w:p>
        </w:tc>
        <w:tc>
          <w:tcPr>
            <w:tcW w:w="903" w:type="dxa"/>
            <w:hideMark/>
          </w:tcPr>
          <w:p w14:paraId="7849E2A5"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2/15</w:t>
            </w:r>
          </w:p>
        </w:tc>
        <w:tc>
          <w:tcPr>
            <w:tcW w:w="7253" w:type="dxa"/>
            <w:hideMark/>
          </w:tcPr>
          <w:p w14:paraId="4588DA96" w14:textId="77777777" w:rsidR="006F5D57" w:rsidRPr="000C7932" w:rsidRDefault="006F5D57" w:rsidP="006F5D57">
            <w:pPr>
              <w:spacing w:after="160" w:line="259" w:lineRule="auto"/>
              <w:rPr>
                <w:rFonts w:ascii="Calibri" w:hAnsi="Calibri" w:cs="Calibri"/>
              </w:rPr>
            </w:pPr>
            <w:r w:rsidRPr="000C7932">
              <w:rPr>
                <w:rFonts w:ascii="Calibri" w:hAnsi="Calibri" w:cs="Calibri"/>
              </w:rPr>
              <w:t>Podporne in oporne konstrukcije</w:t>
            </w:r>
          </w:p>
        </w:tc>
      </w:tr>
      <w:tr w:rsidR="006F5D57" w:rsidRPr="000C7932" w14:paraId="27F7B874" w14:textId="77777777" w:rsidTr="000E438C">
        <w:trPr>
          <w:trHeight w:val="255"/>
        </w:trPr>
        <w:tc>
          <w:tcPr>
            <w:tcW w:w="911" w:type="dxa"/>
            <w:vMerge/>
            <w:hideMark/>
          </w:tcPr>
          <w:p w14:paraId="7F27E164" w14:textId="77777777" w:rsidR="006F5D57" w:rsidRPr="000C7932" w:rsidRDefault="006F5D57" w:rsidP="006F5D57">
            <w:pPr>
              <w:spacing w:after="160" w:line="259" w:lineRule="auto"/>
              <w:jc w:val="center"/>
              <w:rPr>
                <w:rFonts w:ascii="Calibri" w:hAnsi="Calibri" w:cs="Calibri"/>
              </w:rPr>
            </w:pPr>
          </w:p>
        </w:tc>
        <w:tc>
          <w:tcPr>
            <w:tcW w:w="903" w:type="dxa"/>
            <w:hideMark/>
          </w:tcPr>
          <w:p w14:paraId="37FEA3A7"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2/16</w:t>
            </w:r>
          </w:p>
        </w:tc>
        <w:tc>
          <w:tcPr>
            <w:tcW w:w="7253" w:type="dxa"/>
            <w:hideMark/>
          </w:tcPr>
          <w:p w14:paraId="3ED90DEB" w14:textId="77777777" w:rsidR="006F5D57" w:rsidRPr="000C7932" w:rsidRDefault="006F5D57" w:rsidP="006F5D57">
            <w:pPr>
              <w:spacing w:after="160" w:line="259" w:lineRule="auto"/>
              <w:rPr>
                <w:rFonts w:ascii="Calibri" w:hAnsi="Calibri" w:cs="Calibri"/>
              </w:rPr>
            </w:pPr>
            <w:r w:rsidRPr="000C7932">
              <w:rPr>
                <w:rFonts w:ascii="Calibri" w:hAnsi="Calibri" w:cs="Calibri"/>
              </w:rPr>
              <w:t>Viadukt na cesti T-2b2</w:t>
            </w:r>
          </w:p>
        </w:tc>
      </w:tr>
      <w:tr w:rsidR="006F5D57" w:rsidRPr="000C7932" w14:paraId="42D4BC68" w14:textId="77777777" w:rsidTr="000E438C">
        <w:trPr>
          <w:trHeight w:val="255"/>
        </w:trPr>
        <w:tc>
          <w:tcPr>
            <w:tcW w:w="911" w:type="dxa"/>
            <w:vMerge/>
            <w:hideMark/>
          </w:tcPr>
          <w:p w14:paraId="656C09F0" w14:textId="77777777" w:rsidR="006F5D57" w:rsidRPr="000C7932" w:rsidRDefault="006F5D57" w:rsidP="006F5D57">
            <w:pPr>
              <w:spacing w:after="160" w:line="259" w:lineRule="auto"/>
              <w:jc w:val="center"/>
              <w:rPr>
                <w:rFonts w:ascii="Calibri" w:hAnsi="Calibri" w:cs="Calibri"/>
              </w:rPr>
            </w:pPr>
          </w:p>
        </w:tc>
        <w:tc>
          <w:tcPr>
            <w:tcW w:w="903" w:type="dxa"/>
            <w:hideMark/>
          </w:tcPr>
          <w:p w14:paraId="7CC6272F"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2/17</w:t>
            </w:r>
          </w:p>
        </w:tc>
        <w:tc>
          <w:tcPr>
            <w:tcW w:w="7253" w:type="dxa"/>
            <w:hideMark/>
          </w:tcPr>
          <w:p w14:paraId="58DA1E99" w14:textId="77777777" w:rsidR="006F5D57" w:rsidRPr="000C7932" w:rsidRDefault="006F5D57" w:rsidP="006F5D57">
            <w:pPr>
              <w:spacing w:after="160" w:line="259" w:lineRule="auto"/>
              <w:rPr>
                <w:rFonts w:ascii="Calibri" w:hAnsi="Calibri" w:cs="Calibri"/>
              </w:rPr>
            </w:pPr>
            <w:r w:rsidRPr="000C7932">
              <w:rPr>
                <w:rFonts w:ascii="Calibri" w:hAnsi="Calibri" w:cs="Calibri"/>
              </w:rPr>
              <w:t>Prepusti pod železniško progo</w:t>
            </w:r>
          </w:p>
        </w:tc>
      </w:tr>
      <w:tr w:rsidR="006F5D57" w:rsidRPr="000C7932" w14:paraId="72E7799D" w14:textId="77777777" w:rsidTr="000E438C">
        <w:trPr>
          <w:trHeight w:val="255"/>
        </w:trPr>
        <w:tc>
          <w:tcPr>
            <w:tcW w:w="911" w:type="dxa"/>
            <w:vMerge w:val="restart"/>
            <w:hideMark/>
          </w:tcPr>
          <w:p w14:paraId="764CC00A"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11</w:t>
            </w:r>
          </w:p>
        </w:tc>
        <w:tc>
          <w:tcPr>
            <w:tcW w:w="903" w:type="dxa"/>
            <w:hideMark/>
          </w:tcPr>
          <w:p w14:paraId="79702CCD"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2/18</w:t>
            </w:r>
          </w:p>
        </w:tc>
        <w:tc>
          <w:tcPr>
            <w:tcW w:w="7253" w:type="dxa"/>
            <w:hideMark/>
          </w:tcPr>
          <w:p w14:paraId="5F73A756"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dostopne ceste T-2b2</w:t>
            </w:r>
          </w:p>
        </w:tc>
      </w:tr>
      <w:tr w:rsidR="006F5D57" w:rsidRPr="000C7932" w14:paraId="1E459731" w14:textId="77777777" w:rsidTr="000E438C">
        <w:trPr>
          <w:trHeight w:val="255"/>
        </w:trPr>
        <w:tc>
          <w:tcPr>
            <w:tcW w:w="911" w:type="dxa"/>
            <w:vMerge/>
            <w:hideMark/>
          </w:tcPr>
          <w:p w14:paraId="3531610A" w14:textId="77777777" w:rsidR="006F5D57" w:rsidRPr="000C7932" w:rsidRDefault="006F5D57" w:rsidP="006F5D57">
            <w:pPr>
              <w:spacing w:after="160" w:line="259" w:lineRule="auto"/>
              <w:jc w:val="center"/>
              <w:rPr>
                <w:rFonts w:ascii="Calibri" w:hAnsi="Calibri" w:cs="Calibri"/>
              </w:rPr>
            </w:pPr>
          </w:p>
        </w:tc>
        <w:tc>
          <w:tcPr>
            <w:tcW w:w="903" w:type="dxa"/>
            <w:hideMark/>
          </w:tcPr>
          <w:p w14:paraId="426490C7"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2/19</w:t>
            </w:r>
          </w:p>
        </w:tc>
        <w:tc>
          <w:tcPr>
            <w:tcW w:w="7253" w:type="dxa"/>
            <w:hideMark/>
          </w:tcPr>
          <w:p w14:paraId="2712FB76"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dostopne cesta T6T7</w:t>
            </w:r>
          </w:p>
        </w:tc>
      </w:tr>
      <w:tr w:rsidR="006F5D57" w:rsidRPr="000C7932" w14:paraId="709EDE31" w14:textId="77777777" w:rsidTr="000E438C">
        <w:trPr>
          <w:trHeight w:val="255"/>
        </w:trPr>
        <w:tc>
          <w:tcPr>
            <w:tcW w:w="911" w:type="dxa"/>
            <w:vMerge/>
            <w:hideMark/>
          </w:tcPr>
          <w:p w14:paraId="6EC5E48D" w14:textId="77777777" w:rsidR="006F5D57" w:rsidRPr="000C7932" w:rsidRDefault="006F5D57" w:rsidP="006F5D57">
            <w:pPr>
              <w:spacing w:after="160" w:line="259" w:lineRule="auto"/>
              <w:jc w:val="center"/>
              <w:rPr>
                <w:rFonts w:ascii="Calibri" w:hAnsi="Calibri" w:cs="Calibri"/>
              </w:rPr>
            </w:pPr>
          </w:p>
        </w:tc>
        <w:tc>
          <w:tcPr>
            <w:tcW w:w="903" w:type="dxa"/>
            <w:hideMark/>
          </w:tcPr>
          <w:p w14:paraId="38DDE671"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2/20</w:t>
            </w:r>
          </w:p>
        </w:tc>
        <w:tc>
          <w:tcPr>
            <w:tcW w:w="7253" w:type="dxa"/>
            <w:hideMark/>
          </w:tcPr>
          <w:p w14:paraId="33DE4236"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dostopne ceste T-7e</w:t>
            </w:r>
          </w:p>
        </w:tc>
      </w:tr>
      <w:tr w:rsidR="006F5D57" w:rsidRPr="000C7932" w14:paraId="7D001DCB" w14:textId="77777777" w:rsidTr="000E438C">
        <w:trPr>
          <w:trHeight w:val="255"/>
        </w:trPr>
        <w:tc>
          <w:tcPr>
            <w:tcW w:w="911" w:type="dxa"/>
            <w:vMerge/>
            <w:hideMark/>
          </w:tcPr>
          <w:p w14:paraId="19BEF012" w14:textId="77777777" w:rsidR="006F5D57" w:rsidRPr="000C7932" w:rsidRDefault="006F5D57" w:rsidP="006F5D57">
            <w:pPr>
              <w:spacing w:after="160" w:line="259" w:lineRule="auto"/>
              <w:jc w:val="center"/>
              <w:rPr>
                <w:rFonts w:ascii="Calibri" w:hAnsi="Calibri" w:cs="Calibri"/>
              </w:rPr>
            </w:pPr>
          </w:p>
        </w:tc>
        <w:tc>
          <w:tcPr>
            <w:tcW w:w="903" w:type="dxa"/>
            <w:hideMark/>
          </w:tcPr>
          <w:p w14:paraId="4D0C962A"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2/21</w:t>
            </w:r>
          </w:p>
        </w:tc>
        <w:tc>
          <w:tcPr>
            <w:tcW w:w="7253" w:type="dxa"/>
            <w:hideMark/>
          </w:tcPr>
          <w:p w14:paraId="76E9A8DD"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dostopne ceste T-3a2</w:t>
            </w:r>
          </w:p>
        </w:tc>
      </w:tr>
      <w:tr w:rsidR="006F5D57" w:rsidRPr="000C7932" w14:paraId="73C12909" w14:textId="77777777" w:rsidTr="000E438C">
        <w:trPr>
          <w:trHeight w:val="255"/>
        </w:trPr>
        <w:tc>
          <w:tcPr>
            <w:tcW w:w="911" w:type="dxa"/>
            <w:vMerge w:val="restart"/>
            <w:hideMark/>
          </w:tcPr>
          <w:p w14:paraId="0883EA2A"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12</w:t>
            </w:r>
          </w:p>
        </w:tc>
        <w:tc>
          <w:tcPr>
            <w:tcW w:w="903" w:type="dxa"/>
            <w:hideMark/>
          </w:tcPr>
          <w:p w14:paraId="47BAF2A6"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2/22</w:t>
            </w:r>
          </w:p>
        </w:tc>
        <w:tc>
          <w:tcPr>
            <w:tcW w:w="7253" w:type="dxa"/>
            <w:hideMark/>
          </w:tcPr>
          <w:p w14:paraId="69FB9648"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dostopne ceste T-8aS</w:t>
            </w:r>
          </w:p>
        </w:tc>
      </w:tr>
      <w:tr w:rsidR="006F5D57" w:rsidRPr="000C7932" w14:paraId="6C1DBD91" w14:textId="77777777" w:rsidTr="000E438C">
        <w:trPr>
          <w:trHeight w:val="255"/>
        </w:trPr>
        <w:tc>
          <w:tcPr>
            <w:tcW w:w="911" w:type="dxa"/>
            <w:vMerge/>
            <w:hideMark/>
          </w:tcPr>
          <w:p w14:paraId="54503927" w14:textId="77777777" w:rsidR="006F5D57" w:rsidRPr="000C7932" w:rsidRDefault="006F5D57" w:rsidP="006F5D57">
            <w:pPr>
              <w:spacing w:after="160" w:line="259" w:lineRule="auto"/>
              <w:jc w:val="center"/>
              <w:rPr>
                <w:rFonts w:ascii="Calibri" w:hAnsi="Calibri" w:cs="Calibri"/>
              </w:rPr>
            </w:pPr>
          </w:p>
        </w:tc>
        <w:tc>
          <w:tcPr>
            <w:tcW w:w="903" w:type="dxa"/>
            <w:hideMark/>
          </w:tcPr>
          <w:p w14:paraId="24AD62D0"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2/23</w:t>
            </w:r>
          </w:p>
        </w:tc>
        <w:tc>
          <w:tcPr>
            <w:tcW w:w="7253" w:type="dxa"/>
            <w:hideMark/>
          </w:tcPr>
          <w:p w14:paraId="2AB490A4"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dostopne ceste DP1S</w:t>
            </w:r>
          </w:p>
        </w:tc>
      </w:tr>
      <w:tr w:rsidR="006F5D57" w:rsidRPr="000C7932" w14:paraId="53F3AEF1" w14:textId="77777777" w:rsidTr="000E438C">
        <w:trPr>
          <w:trHeight w:val="255"/>
        </w:trPr>
        <w:tc>
          <w:tcPr>
            <w:tcW w:w="911" w:type="dxa"/>
            <w:vMerge/>
            <w:hideMark/>
          </w:tcPr>
          <w:p w14:paraId="4BFE4349" w14:textId="77777777" w:rsidR="006F5D57" w:rsidRPr="000C7932" w:rsidRDefault="006F5D57" w:rsidP="006F5D57">
            <w:pPr>
              <w:spacing w:after="160" w:line="259" w:lineRule="auto"/>
              <w:jc w:val="center"/>
              <w:rPr>
                <w:rFonts w:ascii="Calibri" w:hAnsi="Calibri" w:cs="Calibri"/>
              </w:rPr>
            </w:pPr>
          </w:p>
        </w:tc>
        <w:tc>
          <w:tcPr>
            <w:tcW w:w="903" w:type="dxa"/>
            <w:hideMark/>
          </w:tcPr>
          <w:p w14:paraId="746818AA"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2/24</w:t>
            </w:r>
          </w:p>
        </w:tc>
        <w:tc>
          <w:tcPr>
            <w:tcW w:w="7253" w:type="dxa"/>
            <w:hideMark/>
          </w:tcPr>
          <w:p w14:paraId="58872718"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protihrupne zaščite</w:t>
            </w:r>
          </w:p>
        </w:tc>
      </w:tr>
      <w:tr w:rsidR="006F5D57" w:rsidRPr="000C7932" w14:paraId="11BFA70E" w14:textId="77777777" w:rsidTr="000E438C">
        <w:trPr>
          <w:trHeight w:val="255"/>
        </w:trPr>
        <w:tc>
          <w:tcPr>
            <w:tcW w:w="911" w:type="dxa"/>
            <w:vMerge w:val="restart"/>
            <w:hideMark/>
          </w:tcPr>
          <w:p w14:paraId="468B2A9E"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13</w:t>
            </w:r>
          </w:p>
        </w:tc>
        <w:tc>
          <w:tcPr>
            <w:tcW w:w="903" w:type="dxa"/>
            <w:hideMark/>
          </w:tcPr>
          <w:p w14:paraId="63EECBC8"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2/25</w:t>
            </w:r>
          </w:p>
        </w:tc>
        <w:tc>
          <w:tcPr>
            <w:tcW w:w="7253" w:type="dxa"/>
            <w:hideMark/>
          </w:tcPr>
          <w:p w14:paraId="5B0CB66F"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vodnogospodarskih ureditev</w:t>
            </w:r>
          </w:p>
        </w:tc>
      </w:tr>
      <w:tr w:rsidR="006F5D57" w:rsidRPr="000C7932" w14:paraId="7318CFF4" w14:textId="77777777" w:rsidTr="000E438C">
        <w:trPr>
          <w:trHeight w:val="255"/>
        </w:trPr>
        <w:tc>
          <w:tcPr>
            <w:tcW w:w="911" w:type="dxa"/>
            <w:vMerge/>
            <w:hideMark/>
          </w:tcPr>
          <w:p w14:paraId="007878B1" w14:textId="77777777" w:rsidR="006F5D57" w:rsidRPr="000C7932" w:rsidRDefault="006F5D57" w:rsidP="006F5D57">
            <w:pPr>
              <w:spacing w:after="160" w:line="259" w:lineRule="auto"/>
              <w:jc w:val="center"/>
              <w:rPr>
                <w:rFonts w:ascii="Calibri" w:hAnsi="Calibri" w:cs="Calibri"/>
              </w:rPr>
            </w:pPr>
          </w:p>
        </w:tc>
        <w:tc>
          <w:tcPr>
            <w:tcW w:w="903" w:type="dxa"/>
            <w:hideMark/>
          </w:tcPr>
          <w:p w14:paraId="28BABF0C"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2/26</w:t>
            </w:r>
          </w:p>
        </w:tc>
        <w:tc>
          <w:tcPr>
            <w:tcW w:w="7253" w:type="dxa"/>
            <w:hideMark/>
          </w:tcPr>
          <w:p w14:paraId="1F3FF14D"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vodovoda</w:t>
            </w:r>
          </w:p>
        </w:tc>
      </w:tr>
      <w:tr w:rsidR="006F5D57" w:rsidRPr="000C7932" w14:paraId="7F36E64C" w14:textId="77777777" w:rsidTr="000E438C">
        <w:trPr>
          <w:trHeight w:val="255"/>
        </w:trPr>
        <w:tc>
          <w:tcPr>
            <w:tcW w:w="911" w:type="dxa"/>
            <w:vMerge/>
            <w:hideMark/>
          </w:tcPr>
          <w:p w14:paraId="19EEB5F2" w14:textId="77777777" w:rsidR="006F5D57" w:rsidRPr="000C7932" w:rsidRDefault="006F5D57" w:rsidP="006F5D57">
            <w:pPr>
              <w:spacing w:after="160" w:line="259" w:lineRule="auto"/>
              <w:jc w:val="center"/>
              <w:rPr>
                <w:rFonts w:ascii="Calibri" w:hAnsi="Calibri" w:cs="Calibri"/>
              </w:rPr>
            </w:pPr>
          </w:p>
        </w:tc>
        <w:tc>
          <w:tcPr>
            <w:tcW w:w="903" w:type="dxa"/>
            <w:hideMark/>
          </w:tcPr>
          <w:p w14:paraId="75C6CF2A"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2/27</w:t>
            </w:r>
          </w:p>
        </w:tc>
        <w:tc>
          <w:tcPr>
            <w:tcW w:w="7253" w:type="dxa"/>
            <w:hideMark/>
          </w:tcPr>
          <w:p w14:paraId="67067EAF"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kanalizacije</w:t>
            </w:r>
          </w:p>
        </w:tc>
      </w:tr>
      <w:tr w:rsidR="006F5D57" w:rsidRPr="000C7932" w14:paraId="3075DB5B" w14:textId="77777777" w:rsidTr="000E438C">
        <w:trPr>
          <w:trHeight w:val="255"/>
        </w:trPr>
        <w:tc>
          <w:tcPr>
            <w:tcW w:w="911" w:type="dxa"/>
            <w:vMerge/>
            <w:hideMark/>
          </w:tcPr>
          <w:p w14:paraId="782DF2EF" w14:textId="77777777" w:rsidR="006F5D57" w:rsidRPr="000C7932" w:rsidRDefault="006F5D57" w:rsidP="006F5D57">
            <w:pPr>
              <w:spacing w:after="160" w:line="259" w:lineRule="auto"/>
              <w:jc w:val="center"/>
              <w:rPr>
                <w:rFonts w:ascii="Calibri" w:hAnsi="Calibri" w:cs="Calibri"/>
              </w:rPr>
            </w:pPr>
          </w:p>
        </w:tc>
        <w:tc>
          <w:tcPr>
            <w:tcW w:w="903" w:type="dxa"/>
            <w:hideMark/>
          </w:tcPr>
          <w:p w14:paraId="15CDA872"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2/28</w:t>
            </w:r>
          </w:p>
        </w:tc>
        <w:tc>
          <w:tcPr>
            <w:tcW w:w="7253" w:type="dxa"/>
            <w:hideMark/>
          </w:tcPr>
          <w:p w14:paraId="0DC3ED5E"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Načrti za ureditve in prilagoditve melioracijskih sistemov</w:t>
            </w:r>
          </w:p>
        </w:tc>
      </w:tr>
      <w:tr w:rsidR="006F5D57" w:rsidRPr="000C7932" w14:paraId="3FCF1888" w14:textId="77777777" w:rsidTr="000E438C">
        <w:trPr>
          <w:trHeight w:val="255"/>
        </w:trPr>
        <w:tc>
          <w:tcPr>
            <w:tcW w:w="911" w:type="dxa"/>
            <w:vMerge w:val="restart"/>
            <w:hideMark/>
          </w:tcPr>
          <w:p w14:paraId="346D1258"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14</w:t>
            </w:r>
          </w:p>
        </w:tc>
        <w:tc>
          <w:tcPr>
            <w:tcW w:w="903" w:type="dxa"/>
            <w:hideMark/>
          </w:tcPr>
          <w:p w14:paraId="57657D1A"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2/29</w:t>
            </w:r>
          </w:p>
        </w:tc>
        <w:tc>
          <w:tcPr>
            <w:tcW w:w="7253" w:type="dxa"/>
            <w:hideMark/>
          </w:tcPr>
          <w:p w14:paraId="6B7D450E" w14:textId="77777777" w:rsidR="006F5D57" w:rsidRPr="000C7932" w:rsidRDefault="006F5D57" w:rsidP="006F5D57">
            <w:pPr>
              <w:spacing w:after="160" w:line="259" w:lineRule="auto"/>
              <w:rPr>
                <w:rFonts w:ascii="Calibri" w:hAnsi="Calibri" w:cs="Calibri"/>
              </w:rPr>
            </w:pPr>
            <w:r w:rsidRPr="000C7932">
              <w:rPr>
                <w:rFonts w:ascii="Calibri" w:hAnsi="Calibri" w:cs="Calibri"/>
              </w:rPr>
              <w:t>Podporna konstrukcija pred viaduktom V2L</w:t>
            </w:r>
          </w:p>
        </w:tc>
      </w:tr>
      <w:tr w:rsidR="006F5D57" w:rsidRPr="000C7932" w14:paraId="546AD911" w14:textId="77777777" w:rsidTr="000E438C">
        <w:trPr>
          <w:trHeight w:val="255"/>
        </w:trPr>
        <w:tc>
          <w:tcPr>
            <w:tcW w:w="911" w:type="dxa"/>
            <w:vMerge/>
            <w:hideMark/>
          </w:tcPr>
          <w:p w14:paraId="06ECE95C" w14:textId="77777777" w:rsidR="006F5D57" w:rsidRPr="000C7932" w:rsidRDefault="006F5D57" w:rsidP="006F5D57">
            <w:pPr>
              <w:spacing w:after="160" w:line="259" w:lineRule="auto"/>
              <w:jc w:val="center"/>
              <w:rPr>
                <w:rFonts w:ascii="Calibri" w:hAnsi="Calibri" w:cs="Calibri"/>
              </w:rPr>
            </w:pPr>
          </w:p>
        </w:tc>
        <w:tc>
          <w:tcPr>
            <w:tcW w:w="903" w:type="dxa"/>
            <w:hideMark/>
          </w:tcPr>
          <w:p w14:paraId="49C11AA1"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2/30</w:t>
            </w:r>
          </w:p>
        </w:tc>
        <w:tc>
          <w:tcPr>
            <w:tcW w:w="7253" w:type="dxa"/>
            <w:hideMark/>
          </w:tcPr>
          <w:p w14:paraId="102772C6" w14:textId="77777777" w:rsidR="006F5D57" w:rsidRPr="000C7932" w:rsidRDefault="006F5D57" w:rsidP="006F5D57">
            <w:pPr>
              <w:spacing w:after="160" w:line="259" w:lineRule="auto"/>
              <w:rPr>
                <w:rFonts w:ascii="Calibri" w:hAnsi="Calibri" w:cs="Calibri"/>
              </w:rPr>
            </w:pPr>
            <w:r w:rsidRPr="000C7932">
              <w:rPr>
                <w:rFonts w:ascii="Calibri" w:hAnsi="Calibri" w:cs="Calibri"/>
              </w:rPr>
              <w:t>Dodatne cestne ureditve skladne s stališči do pripomb</w:t>
            </w:r>
          </w:p>
        </w:tc>
      </w:tr>
      <w:tr w:rsidR="006F5D57" w:rsidRPr="000C7932" w14:paraId="0CDB68BA" w14:textId="77777777" w:rsidTr="000E438C">
        <w:trPr>
          <w:trHeight w:val="255"/>
        </w:trPr>
        <w:tc>
          <w:tcPr>
            <w:tcW w:w="911" w:type="dxa"/>
            <w:vMerge/>
            <w:hideMark/>
          </w:tcPr>
          <w:p w14:paraId="2216316D" w14:textId="77777777" w:rsidR="006F5D57" w:rsidRPr="000C7932" w:rsidRDefault="006F5D57" w:rsidP="006F5D57">
            <w:pPr>
              <w:spacing w:after="160" w:line="259" w:lineRule="auto"/>
              <w:jc w:val="center"/>
              <w:rPr>
                <w:rFonts w:ascii="Calibri" w:hAnsi="Calibri" w:cs="Calibri"/>
              </w:rPr>
            </w:pPr>
          </w:p>
        </w:tc>
        <w:tc>
          <w:tcPr>
            <w:tcW w:w="903" w:type="dxa"/>
            <w:hideMark/>
          </w:tcPr>
          <w:p w14:paraId="4872EAAE"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2/31</w:t>
            </w:r>
          </w:p>
        </w:tc>
        <w:tc>
          <w:tcPr>
            <w:tcW w:w="7253" w:type="dxa"/>
            <w:hideMark/>
          </w:tcPr>
          <w:p w14:paraId="7BA1E502" w14:textId="77777777" w:rsidR="006F5D57" w:rsidRPr="000C7932" w:rsidRDefault="006F5D57" w:rsidP="006F5D57">
            <w:pPr>
              <w:spacing w:after="160" w:line="259" w:lineRule="auto"/>
              <w:rPr>
                <w:rFonts w:ascii="Calibri" w:hAnsi="Calibri" w:cs="Calibri"/>
              </w:rPr>
            </w:pPr>
            <w:r w:rsidRPr="000C7932">
              <w:rPr>
                <w:rFonts w:ascii="Calibri" w:hAnsi="Calibri" w:cs="Calibri"/>
              </w:rPr>
              <w:t xml:space="preserve">Načrt železniškega nasipa med portaloma T3-Di ter T3-6L-Di </w:t>
            </w:r>
          </w:p>
        </w:tc>
      </w:tr>
      <w:tr w:rsidR="006F5D57" w:rsidRPr="000C7932" w14:paraId="2022CA94" w14:textId="77777777" w:rsidTr="000E438C">
        <w:trPr>
          <w:trHeight w:val="255"/>
        </w:trPr>
        <w:tc>
          <w:tcPr>
            <w:tcW w:w="911" w:type="dxa"/>
            <w:vMerge/>
            <w:hideMark/>
          </w:tcPr>
          <w:p w14:paraId="584D69BB" w14:textId="77777777" w:rsidR="006F5D57" w:rsidRPr="000C7932" w:rsidRDefault="006F5D57" w:rsidP="006F5D57">
            <w:pPr>
              <w:spacing w:after="160" w:line="259" w:lineRule="auto"/>
              <w:jc w:val="center"/>
              <w:rPr>
                <w:rFonts w:ascii="Calibri" w:hAnsi="Calibri" w:cs="Calibri"/>
              </w:rPr>
            </w:pPr>
          </w:p>
        </w:tc>
        <w:tc>
          <w:tcPr>
            <w:tcW w:w="903" w:type="dxa"/>
            <w:hideMark/>
          </w:tcPr>
          <w:p w14:paraId="2CDE13AF"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2/32</w:t>
            </w:r>
          </w:p>
        </w:tc>
        <w:tc>
          <w:tcPr>
            <w:tcW w:w="7253" w:type="dxa"/>
            <w:hideMark/>
          </w:tcPr>
          <w:p w14:paraId="5EA5F7DD"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komunalnih vodov</w:t>
            </w:r>
          </w:p>
        </w:tc>
      </w:tr>
      <w:tr w:rsidR="006F5D57" w:rsidRPr="000C7932" w14:paraId="61677E0F" w14:textId="77777777" w:rsidTr="000E438C">
        <w:trPr>
          <w:trHeight w:val="255"/>
        </w:trPr>
        <w:tc>
          <w:tcPr>
            <w:tcW w:w="911" w:type="dxa"/>
            <w:vMerge/>
            <w:hideMark/>
          </w:tcPr>
          <w:p w14:paraId="71C25BD1" w14:textId="77777777" w:rsidR="006F5D57" w:rsidRPr="000C7932" w:rsidRDefault="006F5D57" w:rsidP="006F5D57">
            <w:pPr>
              <w:spacing w:after="160" w:line="259" w:lineRule="auto"/>
              <w:jc w:val="center"/>
              <w:rPr>
                <w:rFonts w:ascii="Calibri" w:hAnsi="Calibri" w:cs="Calibri"/>
              </w:rPr>
            </w:pPr>
          </w:p>
        </w:tc>
        <w:tc>
          <w:tcPr>
            <w:tcW w:w="903" w:type="dxa"/>
            <w:hideMark/>
          </w:tcPr>
          <w:p w14:paraId="484948C7"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2/33</w:t>
            </w:r>
          </w:p>
        </w:tc>
        <w:tc>
          <w:tcPr>
            <w:tcW w:w="7253" w:type="dxa"/>
            <w:hideMark/>
          </w:tcPr>
          <w:p w14:paraId="3E79CAD7" w14:textId="77777777" w:rsidR="006F5D57" w:rsidRPr="000C7932" w:rsidRDefault="006F5D57" w:rsidP="006F5D57">
            <w:pPr>
              <w:spacing w:after="160" w:line="259" w:lineRule="auto"/>
              <w:rPr>
                <w:rFonts w:ascii="Calibri" w:hAnsi="Calibri" w:cs="Calibri"/>
              </w:rPr>
            </w:pPr>
            <w:r w:rsidRPr="000C7932">
              <w:rPr>
                <w:rFonts w:ascii="Calibri" w:hAnsi="Calibri" w:cs="Calibri"/>
              </w:rPr>
              <w:t xml:space="preserve">Analiza statične kontrole stebrov VN daljnovodov </w:t>
            </w:r>
          </w:p>
        </w:tc>
      </w:tr>
      <w:tr w:rsidR="006F5D57" w:rsidRPr="000C7932" w14:paraId="6B81E815" w14:textId="77777777" w:rsidTr="000E438C">
        <w:trPr>
          <w:trHeight w:val="255"/>
        </w:trPr>
        <w:tc>
          <w:tcPr>
            <w:tcW w:w="911" w:type="dxa"/>
            <w:vMerge w:val="restart"/>
            <w:hideMark/>
          </w:tcPr>
          <w:p w14:paraId="5A5BEB20"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15</w:t>
            </w:r>
          </w:p>
        </w:tc>
        <w:tc>
          <w:tcPr>
            <w:tcW w:w="903" w:type="dxa"/>
            <w:hideMark/>
          </w:tcPr>
          <w:p w14:paraId="13581720"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3/01</w:t>
            </w:r>
          </w:p>
        </w:tc>
        <w:tc>
          <w:tcPr>
            <w:tcW w:w="7253" w:type="dxa"/>
            <w:hideMark/>
          </w:tcPr>
          <w:p w14:paraId="357BDAB3" w14:textId="77777777" w:rsidR="006F5D57" w:rsidRPr="000C7932" w:rsidRDefault="006F5D57" w:rsidP="006F5D57">
            <w:pPr>
              <w:spacing w:after="160" w:line="259" w:lineRule="auto"/>
              <w:rPr>
                <w:rFonts w:ascii="Calibri" w:hAnsi="Calibri" w:cs="Calibri"/>
              </w:rPr>
            </w:pPr>
            <w:r w:rsidRPr="000C7932">
              <w:rPr>
                <w:rFonts w:ascii="Calibri" w:hAnsi="Calibri" w:cs="Calibri"/>
              </w:rPr>
              <w:t>Električna vozna mreža</w:t>
            </w:r>
          </w:p>
        </w:tc>
      </w:tr>
      <w:tr w:rsidR="006F5D57" w:rsidRPr="000C7932" w14:paraId="5E575816" w14:textId="77777777" w:rsidTr="000E438C">
        <w:trPr>
          <w:trHeight w:val="240"/>
        </w:trPr>
        <w:tc>
          <w:tcPr>
            <w:tcW w:w="911" w:type="dxa"/>
            <w:vMerge/>
            <w:hideMark/>
          </w:tcPr>
          <w:p w14:paraId="71B14C69" w14:textId="77777777" w:rsidR="006F5D57" w:rsidRPr="000C7932" w:rsidRDefault="006F5D57" w:rsidP="006F5D57">
            <w:pPr>
              <w:spacing w:after="160" w:line="259" w:lineRule="auto"/>
              <w:jc w:val="center"/>
              <w:rPr>
                <w:rFonts w:ascii="Calibri" w:hAnsi="Calibri" w:cs="Calibri"/>
              </w:rPr>
            </w:pPr>
          </w:p>
        </w:tc>
        <w:tc>
          <w:tcPr>
            <w:tcW w:w="903" w:type="dxa"/>
            <w:hideMark/>
          </w:tcPr>
          <w:p w14:paraId="39CD4FCE"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3/02</w:t>
            </w:r>
          </w:p>
        </w:tc>
        <w:tc>
          <w:tcPr>
            <w:tcW w:w="7253" w:type="dxa"/>
            <w:hideMark/>
          </w:tcPr>
          <w:p w14:paraId="147B6ED3" w14:textId="77777777" w:rsidR="006F5D57" w:rsidRPr="000C7932" w:rsidRDefault="006F5D57" w:rsidP="006F5D57">
            <w:pPr>
              <w:spacing w:after="160" w:line="259" w:lineRule="auto"/>
              <w:rPr>
                <w:rFonts w:ascii="Calibri" w:hAnsi="Calibri" w:cs="Calibri"/>
              </w:rPr>
            </w:pPr>
            <w:r w:rsidRPr="000C7932">
              <w:rPr>
                <w:rFonts w:ascii="Calibri" w:hAnsi="Calibri" w:cs="Calibri"/>
              </w:rPr>
              <w:t>Elektroenergetsko napajanje, varnostne inštalacije in ozemljitve predorov</w:t>
            </w:r>
          </w:p>
        </w:tc>
      </w:tr>
      <w:tr w:rsidR="006F5D57" w:rsidRPr="000C7932" w14:paraId="740EAA3C" w14:textId="77777777" w:rsidTr="000E438C">
        <w:trPr>
          <w:trHeight w:val="255"/>
        </w:trPr>
        <w:tc>
          <w:tcPr>
            <w:tcW w:w="911" w:type="dxa"/>
            <w:vMerge/>
            <w:hideMark/>
          </w:tcPr>
          <w:p w14:paraId="57DB301D" w14:textId="77777777" w:rsidR="006F5D57" w:rsidRPr="000C7932" w:rsidRDefault="006F5D57" w:rsidP="006F5D57">
            <w:pPr>
              <w:spacing w:after="160" w:line="259" w:lineRule="auto"/>
              <w:jc w:val="center"/>
              <w:rPr>
                <w:rFonts w:ascii="Calibri" w:hAnsi="Calibri" w:cs="Calibri"/>
              </w:rPr>
            </w:pPr>
          </w:p>
        </w:tc>
        <w:tc>
          <w:tcPr>
            <w:tcW w:w="903" w:type="dxa"/>
            <w:hideMark/>
          </w:tcPr>
          <w:p w14:paraId="0ED1A680"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3/03</w:t>
            </w:r>
          </w:p>
        </w:tc>
        <w:tc>
          <w:tcPr>
            <w:tcW w:w="7253" w:type="dxa"/>
            <w:hideMark/>
          </w:tcPr>
          <w:p w14:paraId="1BED2770" w14:textId="77777777" w:rsidR="006F5D57" w:rsidRPr="000C7932" w:rsidRDefault="006F5D57" w:rsidP="006F5D57">
            <w:pPr>
              <w:spacing w:after="160" w:line="259" w:lineRule="auto"/>
              <w:rPr>
                <w:rFonts w:ascii="Calibri" w:hAnsi="Calibri" w:cs="Calibri"/>
              </w:rPr>
            </w:pPr>
            <w:r w:rsidRPr="000C7932">
              <w:rPr>
                <w:rFonts w:ascii="Calibri" w:hAnsi="Calibri" w:cs="Calibri"/>
              </w:rPr>
              <w:t>Preureditev križanj VN in SN vodov</w:t>
            </w:r>
          </w:p>
        </w:tc>
      </w:tr>
      <w:tr w:rsidR="006F5D57" w:rsidRPr="000C7932" w14:paraId="2DD875F4" w14:textId="77777777" w:rsidTr="000E438C">
        <w:trPr>
          <w:trHeight w:val="255"/>
        </w:trPr>
        <w:tc>
          <w:tcPr>
            <w:tcW w:w="911" w:type="dxa"/>
            <w:vMerge w:val="restart"/>
            <w:hideMark/>
          </w:tcPr>
          <w:p w14:paraId="71A5A2A0"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16</w:t>
            </w:r>
          </w:p>
        </w:tc>
        <w:tc>
          <w:tcPr>
            <w:tcW w:w="903" w:type="dxa"/>
            <w:hideMark/>
          </w:tcPr>
          <w:p w14:paraId="7A5CC470" w14:textId="77777777" w:rsidR="006F5D57" w:rsidRPr="000C7932" w:rsidRDefault="006F5D57" w:rsidP="006F5D57">
            <w:pPr>
              <w:spacing w:before="120" w:after="160" w:line="259" w:lineRule="auto"/>
              <w:jc w:val="center"/>
              <w:rPr>
                <w:rFonts w:ascii="Calibri" w:hAnsi="Calibri" w:cs="Calibri"/>
              </w:rPr>
            </w:pPr>
            <w:r w:rsidRPr="000C7932">
              <w:rPr>
                <w:rFonts w:ascii="Calibri" w:hAnsi="Calibri" w:cs="Calibri"/>
              </w:rPr>
              <w:t>3/04</w:t>
            </w:r>
          </w:p>
        </w:tc>
        <w:tc>
          <w:tcPr>
            <w:tcW w:w="7253" w:type="dxa"/>
            <w:hideMark/>
          </w:tcPr>
          <w:p w14:paraId="53E907AE"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varnostnega in komunikacijskega sistema, daljinski nadzor in upravljanje predorov</w:t>
            </w:r>
          </w:p>
        </w:tc>
      </w:tr>
      <w:tr w:rsidR="006F5D57" w:rsidRPr="000C7932" w14:paraId="2CE3FDFB" w14:textId="77777777" w:rsidTr="000E438C">
        <w:trPr>
          <w:trHeight w:val="255"/>
        </w:trPr>
        <w:tc>
          <w:tcPr>
            <w:tcW w:w="911" w:type="dxa"/>
            <w:vMerge/>
            <w:hideMark/>
          </w:tcPr>
          <w:p w14:paraId="6431E004" w14:textId="77777777" w:rsidR="006F5D57" w:rsidRPr="000C7932" w:rsidRDefault="006F5D57" w:rsidP="006F5D57">
            <w:pPr>
              <w:spacing w:after="160" w:line="259" w:lineRule="auto"/>
              <w:jc w:val="center"/>
              <w:rPr>
                <w:rFonts w:ascii="Calibri" w:hAnsi="Calibri" w:cs="Calibri"/>
              </w:rPr>
            </w:pPr>
          </w:p>
        </w:tc>
        <w:tc>
          <w:tcPr>
            <w:tcW w:w="903" w:type="dxa"/>
            <w:hideMark/>
          </w:tcPr>
          <w:p w14:paraId="686BD324"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3/05</w:t>
            </w:r>
          </w:p>
        </w:tc>
        <w:tc>
          <w:tcPr>
            <w:tcW w:w="7253" w:type="dxa"/>
            <w:hideMark/>
          </w:tcPr>
          <w:p w14:paraId="0B8FF62E"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novih in preureditve obstoječih TK naprav</w:t>
            </w:r>
          </w:p>
        </w:tc>
      </w:tr>
      <w:tr w:rsidR="006F5D57" w:rsidRPr="000C7932" w14:paraId="0DD51A44" w14:textId="77777777" w:rsidTr="000E438C">
        <w:trPr>
          <w:trHeight w:val="255"/>
        </w:trPr>
        <w:tc>
          <w:tcPr>
            <w:tcW w:w="911" w:type="dxa"/>
            <w:vMerge/>
            <w:hideMark/>
          </w:tcPr>
          <w:p w14:paraId="419353A9" w14:textId="77777777" w:rsidR="006F5D57" w:rsidRPr="000C7932" w:rsidRDefault="006F5D57" w:rsidP="006F5D57">
            <w:pPr>
              <w:spacing w:after="160" w:line="259" w:lineRule="auto"/>
              <w:jc w:val="center"/>
              <w:rPr>
                <w:rFonts w:ascii="Calibri" w:hAnsi="Calibri" w:cs="Calibri"/>
              </w:rPr>
            </w:pPr>
          </w:p>
        </w:tc>
        <w:tc>
          <w:tcPr>
            <w:tcW w:w="903" w:type="dxa"/>
            <w:hideMark/>
          </w:tcPr>
          <w:p w14:paraId="4BFD4D31"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3/06</w:t>
            </w:r>
          </w:p>
        </w:tc>
        <w:tc>
          <w:tcPr>
            <w:tcW w:w="7253" w:type="dxa"/>
            <w:hideMark/>
          </w:tcPr>
          <w:p w14:paraId="4F871FA0"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novih in preureditve obstoječih SV naprav</w:t>
            </w:r>
          </w:p>
        </w:tc>
      </w:tr>
      <w:tr w:rsidR="006F5D57" w:rsidRPr="000C7932" w14:paraId="4D8E7396" w14:textId="77777777" w:rsidTr="000E438C">
        <w:trPr>
          <w:trHeight w:val="255"/>
        </w:trPr>
        <w:tc>
          <w:tcPr>
            <w:tcW w:w="911" w:type="dxa"/>
            <w:vMerge w:val="restart"/>
            <w:hideMark/>
          </w:tcPr>
          <w:p w14:paraId="435D4DB6"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17</w:t>
            </w:r>
          </w:p>
        </w:tc>
        <w:tc>
          <w:tcPr>
            <w:tcW w:w="903" w:type="dxa"/>
            <w:hideMark/>
          </w:tcPr>
          <w:p w14:paraId="6D7B22FF"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4/01</w:t>
            </w:r>
          </w:p>
        </w:tc>
        <w:tc>
          <w:tcPr>
            <w:tcW w:w="7253" w:type="dxa"/>
            <w:hideMark/>
          </w:tcPr>
          <w:p w14:paraId="27FA6F59"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prezračevanja predora</w:t>
            </w:r>
          </w:p>
        </w:tc>
      </w:tr>
      <w:tr w:rsidR="006F5D57" w:rsidRPr="000C7932" w14:paraId="0147FCBE" w14:textId="77777777" w:rsidTr="000E438C">
        <w:trPr>
          <w:trHeight w:val="255"/>
        </w:trPr>
        <w:tc>
          <w:tcPr>
            <w:tcW w:w="911" w:type="dxa"/>
            <w:vMerge/>
            <w:hideMark/>
          </w:tcPr>
          <w:p w14:paraId="6CF51B8E" w14:textId="77777777" w:rsidR="006F5D57" w:rsidRPr="000C7932" w:rsidRDefault="006F5D57" w:rsidP="006F5D57">
            <w:pPr>
              <w:spacing w:after="160" w:line="259" w:lineRule="auto"/>
              <w:jc w:val="center"/>
              <w:rPr>
                <w:rFonts w:ascii="Calibri" w:hAnsi="Calibri" w:cs="Calibri"/>
              </w:rPr>
            </w:pPr>
          </w:p>
        </w:tc>
        <w:tc>
          <w:tcPr>
            <w:tcW w:w="903" w:type="dxa"/>
            <w:hideMark/>
          </w:tcPr>
          <w:p w14:paraId="122EFD2A"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4/02</w:t>
            </w:r>
          </w:p>
        </w:tc>
        <w:tc>
          <w:tcPr>
            <w:tcW w:w="7253" w:type="dxa"/>
            <w:hideMark/>
          </w:tcPr>
          <w:p w14:paraId="2FB3015C"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sistema požarne vode s hidranti</w:t>
            </w:r>
          </w:p>
        </w:tc>
      </w:tr>
      <w:tr w:rsidR="006F5D57" w:rsidRPr="000C7932" w14:paraId="6047BC44" w14:textId="77777777" w:rsidTr="000E438C">
        <w:trPr>
          <w:trHeight w:val="255"/>
        </w:trPr>
        <w:tc>
          <w:tcPr>
            <w:tcW w:w="911" w:type="dxa"/>
            <w:vMerge w:val="restart"/>
            <w:hideMark/>
          </w:tcPr>
          <w:p w14:paraId="41B7C217"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18</w:t>
            </w:r>
          </w:p>
        </w:tc>
        <w:tc>
          <w:tcPr>
            <w:tcW w:w="903" w:type="dxa"/>
            <w:hideMark/>
          </w:tcPr>
          <w:p w14:paraId="419DC79F"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4/03</w:t>
            </w:r>
          </w:p>
        </w:tc>
        <w:tc>
          <w:tcPr>
            <w:tcW w:w="7253" w:type="dxa"/>
            <w:hideMark/>
          </w:tcPr>
          <w:p w14:paraId="5CFFE6D7"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s področja požarne varnosti</w:t>
            </w:r>
          </w:p>
        </w:tc>
      </w:tr>
      <w:tr w:rsidR="006F5D57" w:rsidRPr="000C7932" w14:paraId="7CE642BF" w14:textId="77777777" w:rsidTr="000E438C">
        <w:trPr>
          <w:trHeight w:val="255"/>
        </w:trPr>
        <w:tc>
          <w:tcPr>
            <w:tcW w:w="911" w:type="dxa"/>
            <w:vMerge/>
            <w:hideMark/>
          </w:tcPr>
          <w:p w14:paraId="3B0E67B4" w14:textId="77777777" w:rsidR="006F5D57" w:rsidRPr="000C7932" w:rsidRDefault="006F5D57" w:rsidP="006F5D57">
            <w:pPr>
              <w:spacing w:after="160" w:line="259" w:lineRule="auto"/>
              <w:jc w:val="center"/>
              <w:rPr>
                <w:rFonts w:ascii="Calibri" w:hAnsi="Calibri" w:cs="Calibri"/>
              </w:rPr>
            </w:pPr>
          </w:p>
        </w:tc>
        <w:tc>
          <w:tcPr>
            <w:tcW w:w="903" w:type="dxa"/>
            <w:hideMark/>
          </w:tcPr>
          <w:p w14:paraId="32AD268E"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4/04</w:t>
            </w:r>
          </w:p>
        </w:tc>
        <w:tc>
          <w:tcPr>
            <w:tcW w:w="7253" w:type="dxa"/>
            <w:hideMark/>
          </w:tcPr>
          <w:p w14:paraId="37ACD7F9"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preureditev plinovodov</w:t>
            </w:r>
          </w:p>
        </w:tc>
      </w:tr>
      <w:tr w:rsidR="006F5D57" w:rsidRPr="000C7932" w14:paraId="4C57DB59" w14:textId="77777777" w:rsidTr="000E438C">
        <w:trPr>
          <w:trHeight w:val="255"/>
        </w:trPr>
        <w:tc>
          <w:tcPr>
            <w:tcW w:w="911" w:type="dxa"/>
            <w:vMerge/>
            <w:hideMark/>
          </w:tcPr>
          <w:p w14:paraId="289B8AAE" w14:textId="77777777" w:rsidR="006F5D57" w:rsidRPr="000C7932" w:rsidRDefault="006F5D57" w:rsidP="006F5D57">
            <w:pPr>
              <w:spacing w:after="160" w:line="259" w:lineRule="auto"/>
              <w:jc w:val="center"/>
              <w:rPr>
                <w:rFonts w:ascii="Calibri" w:hAnsi="Calibri" w:cs="Calibri"/>
              </w:rPr>
            </w:pPr>
          </w:p>
        </w:tc>
        <w:tc>
          <w:tcPr>
            <w:tcW w:w="903" w:type="dxa"/>
            <w:hideMark/>
          </w:tcPr>
          <w:p w14:paraId="72240143"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10/01</w:t>
            </w:r>
          </w:p>
        </w:tc>
        <w:tc>
          <w:tcPr>
            <w:tcW w:w="7253" w:type="dxa"/>
            <w:hideMark/>
          </w:tcPr>
          <w:p w14:paraId="6A514F30" w14:textId="77777777" w:rsidR="006F5D57" w:rsidRPr="000C7932" w:rsidRDefault="006F5D57" w:rsidP="006F5D57">
            <w:pPr>
              <w:spacing w:after="160" w:line="259" w:lineRule="auto"/>
              <w:rPr>
                <w:rFonts w:ascii="Calibri" w:hAnsi="Calibri" w:cs="Calibri"/>
              </w:rPr>
            </w:pPr>
            <w:r w:rsidRPr="000C7932">
              <w:rPr>
                <w:rFonts w:ascii="Calibri" w:hAnsi="Calibri" w:cs="Calibri"/>
              </w:rPr>
              <w:t>Načrt krajinske arhitekture</w:t>
            </w:r>
          </w:p>
        </w:tc>
      </w:tr>
      <w:tr w:rsidR="006F5D57" w:rsidRPr="000C7932" w14:paraId="61ABA2D5" w14:textId="77777777" w:rsidTr="000E438C">
        <w:trPr>
          <w:trHeight w:val="255"/>
        </w:trPr>
        <w:tc>
          <w:tcPr>
            <w:tcW w:w="911" w:type="dxa"/>
            <w:vMerge w:val="restart"/>
            <w:hideMark/>
          </w:tcPr>
          <w:p w14:paraId="6186C949"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19</w:t>
            </w:r>
          </w:p>
        </w:tc>
        <w:tc>
          <w:tcPr>
            <w:tcW w:w="903" w:type="dxa"/>
            <w:hideMark/>
          </w:tcPr>
          <w:p w14:paraId="0AE4DB33"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E/01</w:t>
            </w:r>
          </w:p>
        </w:tc>
        <w:tc>
          <w:tcPr>
            <w:tcW w:w="7253" w:type="dxa"/>
            <w:hideMark/>
          </w:tcPr>
          <w:p w14:paraId="08B9F9AA" w14:textId="77777777" w:rsidR="006F5D57" w:rsidRPr="000C7932" w:rsidRDefault="006F5D57" w:rsidP="006F5D57">
            <w:pPr>
              <w:spacing w:after="160" w:line="259" w:lineRule="auto"/>
              <w:rPr>
                <w:rFonts w:ascii="Calibri" w:hAnsi="Calibri" w:cs="Calibri"/>
              </w:rPr>
            </w:pPr>
            <w:r w:rsidRPr="000C7932">
              <w:rPr>
                <w:rFonts w:ascii="Calibri" w:hAnsi="Calibri" w:cs="Calibri"/>
              </w:rPr>
              <w:t>Varnostni koncept predorov</w:t>
            </w:r>
          </w:p>
        </w:tc>
      </w:tr>
      <w:tr w:rsidR="006F5D57" w:rsidRPr="000C7932" w14:paraId="2640A0A3" w14:textId="77777777" w:rsidTr="000E438C">
        <w:trPr>
          <w:trHeight w:val="255"/>
        </w:trPr>
        <w:tc>
          <w:tcPr>
            <w:tcW w:w="911" w:type="dxa"/>
            <w:vMerge/>
            <w:hideMark/>
          </w:tcPr>
          <w:p w14:paraId="1092A870" w14:textId="77777777" w:rsidR="006F5D57" w:rsidRPr="000C7932" w:rsidRDefault="006F5D57" w:rsidP="006F5D57">
            <w:pPr>
              <w:spacing w:after="160" w:line="259" w:lineRule="auto"/>
              <w:jc w:val="center"/>
              <w:rPr>
                <w:rFonts w:ascii="Calibri" w:hAnsi="Calibri" w:cs="Calibri"/>
              </w:rPr>
            </w:pPr>
          </w:p>
        </w:tc>
        <w:tc>
          <w:tcPr>
            <w:tcW w:w="903" w:type="dxa"/>
            <w:hideMark/>
          </w:tcPr>
          <w:p w14:paraId="6554891B"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E/02</w:t>
            </w:r>
          </w:p>
        </w:tc>
        <w:tc>
          <w:tcPr>
            <w:tcW w:w="7253" w:type="dxa"/>
            <w:hideMark/>
          </w:tcPr>
          <w:p w14:paraId="771CC864" w14:textId="77777777" w:rsidR="006F5D57" w:rsidRPr="000C7932" w:rsidRDefault="006F5D57" w:rsidP="006F5D57">
            <w:pPr>
              <w:spacing w:after="160" w:line="259" w:lineRule="auto"/>
              <w:rPr>
                <w:rFonts w:ascii="Calibri" w:hAnsi="Calibri" w:cs="Calibri"/>
              </w:rPr>
            </w:pPr>
            <w:r w:rsidRPr="000C7932">
              <w:rPr>
                <w:rFonts w:ascii="Calibri" w:hAnsi="Calibri" w:cs="Calibri"/>
              </w:rPr>
              <w:t>Analiza tveganja na vodovarstvena območja</w:t>
            </w:r>
          </w:p>
        </w:tc>
      </w:tr>
      <w:tr w:rsidR="006F5D57" w:rsidRPr="000C7932" w14:paraId="1CEDEABF" w14:textId="77777777" w:rsidTr="000E438C">
        <w:trPr>
          <w:trHeight w:val="255"/>
        </w:trPr>
        <w:tc>
          <w:tcPr>
            <w:tcW w:w="911" w:type="dxa"/>
            <w:vMerge/>
            <w:hideMark/>
          </w:tcPr>
          <w:p w14:paraId="185F4DE1" w14:textId="77777777" w:rsidR="006F5D57" w:rsidRPr="000C7932" w:rsidRDefault="006F5D57" w:rsidP="006F5D57">
            <w:pPr>
              <w:spacing w:after="160" w:line="259" w:lineRule="auto"/>
              <w:jc w:val="center"/>
              <w:rPr>
                <w:rFonts w:ascii="Calibri" w:hAnsi="Calibri" w:cs="Calibri"/>
              </w:rPr>
            </w:pPr>
          </w:p>
        </w:tc>
        <w:tc>
          <w:tcPr>
            <w:tcW w:w="903" w:type="dxa"/>
            <w:hideMark/>
          </w:tcPr>
          <w:p w14:paraId="1B3B8137"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E/03</w:t>
            </w:r>
          </w:p>
        </w:tc>
        <w:tc>
          <w:tcPr>
            <w:tcW w:w="7253" w:type="dxa"/>
            <w:hideMark/>
          </w:tcPr>
          <w:p w14:paraId="54D8D19A" w14:textId="77777777" w:rsidR="006F5D57" w:rsidRPr="000C7932" w:rsidRDefault="006F5D57" w:rsidP="006F5D57">
            <w:pPr>
              <w:spacing w:after="160" w:line="259" w:lineRule="auto"/>
              <w:rPr>
                <w:rFonts w:ascii="Calibri" w:hAnsi="Calibri" w:cs="Calibri"/>
              </w:rPr>
            </w:pPr>
            <w:r w:rsidRPr="000C7932">
              <w:rPr>
                <w:rFonts w:ascii="Calibri" w:hAnsi="Calibri" w:cs="Calibri"/>
              </w:rPr>
              <w:t xml:space="preserve">Ocena tveganja za požare </w:t>
            </w:r>
          </w:p>
        </w:tc>
      </w:tr>
      <w:tr w:rsidR="006F5D57" w:rsidRPr="000C7932" w14:paraId="0B03BD23" w14:textId="77777777" w:rsidTr="000E438C">
        <w:trPr>
          <w:trHeight w:val="255"/>
        </w:trPr>
        <w:tc>
          <w:tcPr>
            <w:tcW w:w="911" w:type="dxa"/>
            <w:vMerge/>
            <w:hideMark/>
          </w:tcPr>
          <w:p w14:paraId="6E536724" w14:textId="77777777" w:rsidR="006F5D57" w:rsidRPr="000C7932" w:rsidRDefault="006F5D57" w:rsidP="006F5D57">
            <w:pPr>
              <w:spacing w:after="160" w:line="259" w:lineRule="auto"/>
              <w:jc w:val="center"/>
              <w:rPr>
                <w:rFonts w:ascii="Calibri" w:hAnsi="Calibri" w:cs="Calibri"/>
              </w:rPr>
            </w:pPr>
          </w:p>
        </w:tc>
        <w:tc>
          <w:tcPr>
            <w:tcW w:w="903" w:type="dxa"/>
            <w:hideMark/>
          </w:tcPr>
          <w:p w14:paraId="10A8D468"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E/04</w:t>
            </w:r>
          </w:p>
        </w:tc>
        <w:tc>
          <w:tcPr>
            <w:tcW w:w="7253" w:type="dxa"/>
            <w:hideMark/>
          </w:tcPr>
          <w:p w14:paraId="37E944DE" w14:textId="77777777" w:rsidR="006F5D57" w:rsidRPr="000C7932" w:rsidRDefault="006F5D57" w:rsidP="006F5D57">
            <w:pPr>
              <w:spacing w:after="160" w:line="259" w:lineRule="auto"/>
              <w:rPr>
                <w:rFonts w:ascii="Calibri" w:hAnsi="Calibri" w:cs="Calibri"/>
              </w:rPr>
            </w:pPr>
            <w:r w:rsidRPr="000C7932">
              <w:rPr>
                <w:rFonts w:ascii="Calibri" w:hAnsi="Calibri" w:cs="Calibri"/>
              </w:rPr>
              <w:t>Ocena tveganja za nesreče</w:t>
            </w:r>
          </w:p>
        </w:tc>
      </w:tr>
      <w:tr w:rsidR="006F5D57" w:rsidRPr="000C7932" w14:paraId="0D33AD97" w14:textId="77777777" w:rsidTr="000E438C">
        <w:trPr>
          <w:trHeight w:val="255"/>
        </w:trPr>
        <w:tc>
          <w:tcPr>
            <w:tcW w:w="911" w:type="dxa"/>
            <w:hideMark/>
          </w:tcPr>
          <w:p w14:paraId="297B9BF1"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lastRenderedPageBreak/>
              <w:t>20</w:t>
            </w:r>
          </w:p>
        </w:tc>
        <w:tc>
          <w:tcPr>
            <w:tcW w:w="903" w:type="dxa"/>
            <w:hideMark/>
          </w:tcPr>
          <w:p w14:paraId="061A372F"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E/05</w:t>
            </w:r>
          </w:p>
        </w:tc>
        <w:tc>
          <w:tcPr>
            <w:tcW w:w="7253" w:type="dxa"/>
            <w:hideMark/>
          </w:tcPr>
          <w:p w14:paraId="36C3B641" w14:textId="77777777" w:rsidR="006F5D57" w:rsidRPr="000C7932" w:rsidRDefault="006F5D57" w:rsidP="006F5D57">
            <w:pPr>
              <w:spacing w:after="160" w:line="259" w:lineRule="auto"/>
              <w:rPr>
                <w:rFonts w:ascii="Calibri" w:hAnsi="Calibri" w:cs="Calibri"/>
              </w:rPr>
            </w:pPr>
            <w:r w:rsidRPr="000C7932">
              <w:rPr>
                <w:rFonts w:ascii="Calibri" w:hAnsi="Calibri" w:cs="Calibri"/>
              </w:rPr>
              <w:t>Geološko geotehniške in hidrogeološke podlage</w:t>
            </w:r>
          </w:p>
        </w:tc>
      </w:tr>
      <w:tr w:rsidR="006F5D57" w:rsidRPr="000C7932" w14:paraId="4614C8A8" w14:textId="77777777" w:rsidTr="000E438C">
        <w:trPr>
          <w:trHeight w:val="255"/>
        </w:trPr>
        <w:tc>
          <w:tcPr>
            <w:tcW w:w="911" w:type="dxa"/>
            <w:hideMark/>
          </w:tcPr>
          <w:p w14:paraId="12972265"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21,22</w:t>
            </w:r>
          </w:p>
        </w:tc>
        <w:tc>
          <w:tcPr>
            <w:tcW w:w="903" w:type="dxa"/>
            <w:hideMark/>
          </w:tcPr>
          <w:p w14:paraId="4B0F3A6F"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E/06</w:t>
            </w:r>
          </w:p>
        </w:tc>
        <w:tc>
          <w:tcPr>
            <w:tcW w:w="7253" w:type="dxa"/>
            <w:hideMark/>
          </w:tcPr>
          <w:p w14:paraId="22418194" w14:textId="77777777" w:rsidR="006F5D57" w:rsidRPr="000C7932" w:rsidRDefault="006F5D57" w:rsidP="006F5D57">
            <w:pPr>
              <w:spacing w:after="160" w:line="259" w:lineRule="auto"/>
              <w:rPr>
                <w:rFonts w:ascii="Calibri" w:hAnsi="Calibri" w:cs="Calibri"/>
              </w:rPr>
            </w:pPr>
            <w:r w:rsidRPr="000C7932">
              <w:rPr>
                <w:rFonts w:ascii="Calibri" w:hAnsi="Calibri" w:cs="Calibri"/>
              </w:rPr>
              <w:t>Povzetek hidrološko-hidravlične študije</w:t>
            </w:r>
          </w:p>
        </w:tc>
      </w:tr>
      <w:tr w:rsidR="006F5D57" w:rsidRPr="000C7932" w14:paraId="7FE3819A" w14:textId="77777777" w:rsidTr="000E438C">
        <w:trPr>
          <w:trHeight w:val="255"/>
        </w:trPr>
        <w:tc>
          <w:tcPr>
            <w:tcW w:w="911" w:type="dxa"/>
            <w:vMerge w:val="restart"/>
            <w:hideMark/>
          </w:tcPr>
          <w:p w14:paraId="2662B039"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23</w:t>
            </w:r>
          </w:p>
        </w:tc>
        <w:tc>
          <w:tcPr>
            <w:tcW w:w="903" w:type="dxa"/>
            <w:hideMark/>
          </w:tcPr>
          <w:p w14:paraId="330F305B"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E/07</w:t>
            </w:r>
          </w:p>
        </w:tc>
        <w:tc>
          <w:tcPr>
            <w:tcW w:w="7253" w:type="dxa"/>
            <w:hideMark/>
          </w:tcPr>
          <w:p w14:paraId="68BEEEFE" w14:textId="77777777" w:rsidR="006F5D57" w:rsidRPr="000C7932" w:rsidRDefault="006F5D57" w:rsidP="006F5D57">
            <w:pPr>
              <w:spacing w:after="160" w:line="259" w:lineRule="auto"/>
              <w:rPr>
                <w:rFonts w:ascii="Calibri" w:hAnsi="Calibri" w:cs="Calibri"/>
              </w:rPr>
            </w:pPr>
            <w:r w:rsidRPr="000C7932">
              <w:rPr>
                <w:rFonts w:ascii="Calibri" w:hAnsi="Calibri" w:cs="Calibri"/>
              </w:rPr>
              <w:t>Krasoslovna študija</w:t>
            </w:r>
          </w:p>
        </w:tc>
      </w:tr>
      <w:tr w:rsidR="006F5D57" w:rsidRPr="000C7932" w14:paraId="4FDFE934" w14:textId="77777777" w:rsidTr="000E438C">
        <w:trPr>
          <w:trHeight w:val="255"/>
        </w:trPr>
        <w:tc>
          <w:tcPr>
            <w:tcW w:w="911" w:type="dxa"/>
            <w:vMerge/>
            <w:hideMark/>
          </w:tcPr>
          <w:p w14:paraId="55EFF066" w14:textId="77777777" w:rsidR="006F5D57" w:rsidRPr="000C7932" w:rsidRDefault="006F5D57" w:rsidP="006F5D57">
            <w:pPr>
              <w:spacing w:after="160" w:line="259" w:lineRule="auto"/>
              <w:jc w:val="center"/>
              <w:rPr>
                <w:rFonts w:ascii="Calibri" w:hAnsi="Calibri" w:cs="Calibri"/>
              </w:rPr>
            </w:pPr>
          </w:p>
        </w:tc>
        <w:tc>
          <w:tcPr>
            <w:tcW w:w="903" w:type="dxa"/>
            <w:hideMark/>
          </w:tcPr>
          <w:p w14:paraId="70E651D8"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E/08</w:t>
            </w:r>
          </w:p>
        </w:tc>
        <w:tc>
          <w:tcPr>
            <w:tcW w:w="7253" w:type="dxa"/>
            <w:hideMark/>
          </w:tcPr>
          <w:p w14:paraId="4EDEAEAC" w14:textId="77777777" w:rsidR="006F5D57" w:rsidRPr="000C7932" w:rsidRDefault="006F5D57" w:rsidP="006F5D57">
            <w:pPr>
              <w:spacing w:after="160" w:line="259" w:lineRule="auto"/>
              <w:rPr>
                <w:rFonts w:ascii="Calibri" w:hAnsi="Calibri" w:cs="Calibri"/>
              </w:rPr>
            </w:pPr>
            <w:r w:rsidRPr="000C7932">
              <w:rPr>
                <w:rFonts w:ascii="Calibri" w:hAnsi="Calibri" w:cs="Calibri"/>
              </w:rPr>
              <w:t>Elaborat načinov ravnanja z izkopnim materialom</w:t>
            </w:r>
          </w:p>
        </w:tc>
      </w:tr>
      <w:tr w:rsidR="006F5D57" w:rsidRPr="000C7932" w14:paraId="2781AE73" w14:textId="77777777" w:rsidTr="000E438C">
        <w:trPr>
          <w:trHeight w:val="255"/>
        </w:trPr>
        <w:tc>
          <w:tcPr>
            <w:tcW w:w="911" w:type="dxa"/>
            <w:vMerge/>
            <w:hideMark/>
          </w:tcPr>
          <w:p w14:paraId="5C025F3C" w14:textId="77777777" w:rsidR="006F5D57" w:rsidRPr="000C7932" w:rsidRDefault="006F5D57" w:rsidP="006F5D57">
            <w:pPr>
              <w:spacing w:after="160" w:line="259" w:lineRule="auto"/>
              <w:jc w:val="center"/>
              <w:rPr>
                <w:rFonts w:ascii="Calibri" w:hAnsi="Calibri" w:cs="Calibri"/>
              </w:rPr>
            </w:pPr>
          </w:p>
        </w:tc>
        <w:tc>
          <w:tcPr>
            <w:tcW w:w="903" w:type="dxa"/>
            <w:hideMark/>
          </w:tcPr>
          <w:p w14:paraId="620C577D"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E/09</w:t>
            </w:r>
          </w:p>
        </w:tc>
        <w:tc>
          <w:tcPr>
            <w:tcW w:w="7253" w:type="dxa"/>
            <w:hideMark/>
          </w:tcPr>
          <w:p w14:paraId="0E853652" w14:textId="77777777" w:rsidR="006F5D57" w:rsidRPr="000C7932" w:rsidRDefault="006F5D57" w:rsidP="006F5D57">
            <w:pPr>
              <w:spacing w:after="160" w:line="259" w:lineRule="auto"/>
              <w:rPr>
                <w:rFonts w:ascii="Calibri" w:hAnsi="Calibri" w:cs="Calibri"/>
              </w:rPr>
            </w:pPr>
            <w:r w:rsidRPr="000C7932">
              <w:rPr>
                <w:rFonts w:ascii="Calibri" w:hAnsi="Calibri" w:cs="Calibri"/>
              </w:rPr>
              <w:t xml:space="preserve">Elaborat gospodarjenja z gradbenimi odpadki </w:t>
            </w:r>
          </w:p>
        </w:tc>
      </w:tr>
      <w:tr w:rsidR="006F5D57" w:rsidRPr="000C7932" w14:paraId="11F3CBAE" w14:textId="77777777" w:rsidTr="000E438C">
        <w:trPr>
          <w:trHeight w:val="255"/>
        </w:trPr>
        <w:tc>
          <w:tcPr>
            <w:tcW w:w="911" w:type="dxa"/>
            <w:vMerge/>
            <w:hideMark/>
          </w:tcPr>
          <w:p w14:paraId="350E3045" w14:textId="77777777" w:rsidR="006F5D57" w:rsidRPr="000C7932" w:rsidRDefault="006F5D57" w:rsidP="006F5D57">
            <w:pPr>
              <w:spacing w:after="160" w:line="259" w:lineRule="auto"/>
              <w:jc w:val="center"/>
              <w:rPr>
                <w:rFonts w:ascii="Calibri" w:hAnsi="Calibri" w:cs="Calibri"/>
              </w:rPr>
            </w:pPr>
          </w:p>
        </w:tc>
        <w:tc>
          <w:tcPr>
            <w:tcW w:w="903" w:type="dxa"/>
            <w:hideMark/>
          </w:tcPr>
          <w:p w14:paraId="7C5E8D45" w14:textId="77777777" w:rsidR="006F5D57" w:rsidRPr="000C7932" w:rsidRDefault="006F5D57" w:rsidP="006F5D57">
            <w:pPr>
              <w:spacing w:before="120" w:after="160" w:line="259" w:lineRule="auto"/>
              <w:jc w:val="center"/>
              <w:rPr>
                <w:rFonts w:ascii="Calibri" w:hAnsi="Calibri" w:cs="Calibri"/>
              </w:rPr>
            </w:pPr>
            <w:r w:rsidRPr="000C7932">
              <w:rPr>
                <w:rFonts w:ascii="Calibri" w:hAnsi="Calibri" w:cs="Calibri"/>
              </w:rPr>
              <w:t>E/10</w:t>
            </w:r>
          </w:p>
        </w:tc>
        <w:tc>
          <w:tcPr>
            <w:tcW w:w="7253" w:type="dxa"/>
            <w:hideMark/>
          </w:tcPr>
          <w:p w14:paraId="525E97D6" w14:textId="77777777" w:rsidR="006F5D57" w:rsidRPr="000C7932" w:rsidRDefault="006F5D57" w:rsidP="006F5D57">
            <w:pPr>
              <w:spacing w:after="160" w:line="259" w:lineRule="auto"/>
              <w:rPr>
                <w:rFonts w:ascii="Calibri" w:hAnsi="Calibri" w:cs="Calibri"/>
              </w:rPr>
            </w:pPr>
            <w:r w:rsidRPr="000C7932">
              <w:rPr>
                <w:rFonts w:ascii="Calibri" w:hAnsi="Calibri" w:cs="Calibri"/>
              </w:rPr>
              <w:t xml:space="preserve">Elaborat ureditve gradbišča s prikazom transportnih poti v času gradnje, s predvidenimi ukrepi </w:t>
            </w:r>
          </w:p>
        </w:tc>
      </w:tr>
      <w:tr w:rsidR="006F5D57" w:rsidRPr="000C7932" w14:paraId="3518966F" w14:textId="77777777" w:rsidTr="000E438C">
        <w:trPr>
          <w:trHeight w:val="255"/>
        </w:trPr>
        <w:tc>
          <w:tcPr>
            <w:tcW w:w="911" w:type="dxa"/>
            <w:vMerge w:val="restart"/>
            <w:hideMark/>
          </w:tcPr>
          <w:p w14:paraId="50D98B02"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24</w:t>
            </w:r>
          </w:p>
        </w:tc>
        <w:tc>
          <w:tcPr>
            <w:tcW w:w="903" w:type="dxa"/>
            <w:hideMark/>
          </w:tcPr>
          <w:p w14:paraId="44B6996D"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E/11</w:t>
            </w:r>
          </w:p>
        </w:tc>
        <w:tc>
          <w:tcPr>
            <w:tcW w:w="7253" w:type="dxa"/>
            <w:hideMark/>
          </w:tcPr>
          <w:p w14:paraId="2C28D24D" w14:textId="77777777" w:rsidR="006F5D57" w:rsidRPr="000C7932" w:rsidRDefault="006F5D57" w:rsidP="006F5D57">
            <w:pPr>
              <w:spacing w:after="160" w:line="259" w:lineRule="auto"/>
              <w:rPr>
                <w:rFonts w:ascii="Calibri" w:hAnsi="Calibri" w:cs="Calibri"/>
              </w:rPr>
            </w:pPr>
            <w:r w:rsidRPr="000C7932">
              <w:rPr>
                <w:rFonts w:ascii="Calibri" w:hAnsi="Calibri" w:cs="Calibri"/>
              </w:rPr>
              <w:t xml:space="preserve">Elaborat vplivov gradnje predorov na površje </w:t>
            </w:r>
          </w:p>
        </w:tc>
      </w:tr>
      <w:tr w:rsidR="006F5D57" w:rsidRPr="000C7932" w14:paraId="75626A61" w14:textId="77777777" w:rsidTr="000E438C">
        <w:trPr>
          <w:trHeight w:val="255"/>
        </w:trPr>
        <w:tc>
          <w:tcPr>
            <w:tcW w:w="911" w:type="dxa"/>
            <w:vMerge/>
            <w:hideMark/>
          </w:tcPr>
          <w:p w14:paraId="0B4FFE96" w14:textId="77777777" w:rsidR="006F5D57" w:rsidRPr="000C7932" w:rsidRDefault="006F5D57" w:rsidP="006F5D57">
            <w:pPr>
              <w:spacing w:after="160" w:line="259" w:lineRule="auto"/>
              <w:jc w:val="center"/>
              <w:rPr>
                <w:rFonts w:ascii="Calibri" w:hAnsi="Calibri" w:cs="Calibri"/>
              </w:rPr>
            </w:pPr>
          </w:p>
        </w:tc>
        <w:tc>
          <w:tcPr>
            <w:tcW w:w="903" w:type="dxa"/>
            <w:hideMark/>
          </w:tcPr>
          <w:p w14:paraId="16E6874D"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E/12</w:t>
            </w:r>
          </w:p>
        </w:tc>
        <w:tc>
          <w:tcPr>
            <w:tcW w:w="7253" w:type="dxa"/>
            <w:hideMark/>
          </w:tcPr>
          <w:p w14:paraId="24E16167" w14:textId="77777777" w:rsidR="006F5D57" w:rsidRPr="000C7932" w:rsidRDefault="006F5D57" w:rsidP="006F5D57">
            <w:pPr>
              <w:spacing w:after="160" w:line="259" w:lineRule="auto"/>
              <w:rPr>
                <w:rFonts w:ascii="Calibri" w:hAnsi="Calibri" w:cs="Calibri"/>
              </w:rPr>
            </w:pPr>
            <w:r w:rsidRPr="000C7932">
              <w:rPr>
                <w:rFonts w:ascii="Calibri" w:hAnsi="Calibri" w:cs="Calibri"/>
              </w:rPr>
              <w:t>Ocena obremenitve s hrupom za čas gradnje</w:t>
            </w:r>
          </w:p>
        </w:tc>
      </w:tr>
      <w:tr w:rsidR="006F5D57" w:rsidRPr="000C7932" w14:paraId="6DDC573E" w14:textId="77777777" w:rsidTr="000E438C">
        <w:trPr>
          <w:trHeight w:val="270"/>
        </w:trPr>
        <w:tc>
          <w:tcPr>
            <w:tcW w:w="911" w:type="dxa"/>
            <w:vMerge/>
            <w:hideMark/>
          </w:tcPr>
          <w:p w14:paraId="5B9813C2" w14:textId="77777777" w:rsidR="006F5D57" w:rsidRPr="000C7932" w:rsidRDefault="006F5D57" w:rsidP="006F5D57">
            <w:pPr>
              <w:spacing w:after="160" w:line="259" w:lineRule="auto"/>
              <w:jc w:val="center"/>
              <w:rPr>
                <w:rFonts w:ascii="Calibri" w:hAnsi="Calibri" w:cs="Calibri"/>
              </w:rPr>
            </w:pPr>
          </w:p>
        </w:tc>
        <w:tc>
          <w:tcPr>
            <w:tcW w:w="903" w:type="dxa"/>
            <w:hideMark/>
          </w:tcPr>
          <w:p w14:paraId="743AD184"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E/13</w:t>
            </w:r>
          </w:p>
        </w:tc>
        <w:tc>
          <w:tcPr>
            <w:tcW w:w="7253" w:type="dxa"/>
            <w:hideMark/>
          </w:tcPr>
          <w:p w14:paraId="0F849F34" w14:textId="77777777" w:rsidR="006F5D57" w:rsidRPr="000C7932" w:rsidRDefault="006F5D57" w:rsidP="006F5D57">
            <w:pPr>
              <w:spacing w:after="160" w:line="259" w:lineRule="auto"/>
              <w:rPr>
                <w:rFonts w:ascii="Calibri" w:hAnsi="Calibri" w:cs="Calibri"/>
              </w:rPr>
            </w:pPr>
            <w:r w:rsidRPr="000C7932">
              <w:rPr>
                <w:rFonts w:ascii="Calibri" w:hAnsi="Calibri" w:cs="Calibri"/>
              </w:rPr>
              <w:t>Ocena obremenitve s hrupom s predlogom dodatnih protihrupnih ukrepov</w:t>
            </w:r>
          </w:p>
        </w:tc>
      </w:tr>
      <w:tr w:rsidR="006F5D57" w:rsidRPr="000C7932" w14:paraId="0634F9F9" w14:textId="77777777" w:rsidTr="000E438C">
        <w:trPr>
          <w:trHeight w:val="255"/>
        </w:trPr>
        <w:tc>
          <w:tcPr>
            <w:tcW w:w="911" w:type="dxa"/>
            <w:vMerge w:val="restart"/>
            <w:hideMark/>
          </w:tcPr>
          <w:p w14:paraId="390BDF0F"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25</w:t>
            </w:r>
          </w:p>
        </w:tc>
        <w:tc>
          <w:tcPr>
            <w:tcW w:w="903" w:type="dxa"/>
            <w:hideMark/>
          </w:tcPr>
          <w:p w14:paraId="17790DE8"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E/14</w:t>
            </w:r>
          </w:p>
        </w:tc>
        <w:tc>
          <w:tcPr>
            <w:tcW w:w="7253" w:type="dxa"/>
            <w:hideMark/>
          </w:tcPr>
          <w:p w14:paraId="1A172D63" w14:textId="77777777" w:rsidR="006F5D57" w:rsidRPr="000C7932" w:rsidRDefault="006F5D57" w:rsidP="006F5D57">
            <w:pPr>
              <w:spacing w:after="160" w:line="259" w:lineRule="auto"/>
              <w:rPr>
                <w:rFonts w:ascii="Calibri" w:hAnsi="Calibri" w:cs="Calibri"/>
              </w:rPr>
            </w:pPr>
            <w:r w:rsidRPr="000C7932">
              <w:rPr>
                <w:rFonts w:ascii="Calibri" w:hAnsi="Calibri" w:cs="Calibri"/>
              </w:rPr>
              <w:t>Elaborat vplivov elektromagnetnega sevanja</w:t>
            </w:r>
          </w:p>
        </w:tc>
      </w:tr>
      <w:tr w:rsidR="006F5D57" w:rsidRPr="000C7932" w14:paraId="3884CDD1" w14:textId="77777777" w:rsidTr="000E438C">
        <w:trPr>
          <w:trHeight w:val="240"/>
        </w:trPr>
        <w:tc>
          <w:tcPr>
            <w:tcW w:w="911" w:type="dxa"/>
            <w:vMerge/>
            <w:hideMark/>
          </w:tcPr>
          <w:p w14:paraId="3966721D" w14:textId="77777777" w:rsidR="006F5D57" w:rsidRPr="000C7932" w:rsidRDefault="006F5D57" w:rsidP="006F5D57">
            <w:pPr>
              <w:spacing w:after="160" w:line="259" w:lineRule="auto"/>
              <w:jc w:val="center"/>
              <w:rPr>
                <w:rFonts w:ascii="Calibri" w:hAnsi="Calibri" w:cs="Calibri"/>
              </w:rPr>
            </w:pPr>
          </w:p>
        </w:tc>
        <w:tc>
          <w:tcPr>
            <w:tcW w:w="903" w:type="dxa"/>
            <w:hideMark/>
          </w:tcPr>
          <w:p w14:paraId="2A34A644" w14:textId="77777777" w:rsidR="006F5D57" w:rsidRPr="000C7932" w:rsidRDefault="006F5D57" w:rsidP="006F5D57">
            <w:pPr>
              <w:spacing w:before="120" w:after="160" w:line="259" w:lineRule="auto"/>
              <w:jc w:val="center"/>
              <w:rPr>
                <w:rFonts w:ascii="Calibri" w:hAnsi="Calibri" w:cs="Calibri"/>
              </w:rPr>
            </w:pPr>
            <w:r w:rsidRPr="000C7932">
              <w:rPr>
                <w:rFonts w:ascii="Calibri" w:hAnsi="Calibri" w:cs="Calibri"/>
              </w:rPr>
              <w:t>E/15</w:t>
            </w:r>
          </w:p>
        </w:tc>
        <w:tc>
          <w:tcPr>
            <w:tcW w:w="7253" w:type="dxa"/>
            <w:hideMark/>
          </w:tcPr>
          <w:p w14:paraId="40DB4F7A" w14:textId="77777777" w:rsidR="006F5D57" w:rsidRPr="000C7932" w:rsidRDefault="006F5D57" w:rsidP="006F5D57">
            <w:pPr>
              <w:spacing w:after="160" w:line="259" w:lineRule="auto"/>
              <w:rPr>
                <w:rFonts w:ascii="Calibri" w:hAnsi="Calibri" w:cs="Calibri"/>
              </w:rPr>
            </w:pPr>
            <w:r w:rsidRPr="000C7932">
              <w:rPr>
                <w:rFonts w:ascii="Calibri" w:hAnsi="Calibri" w:cs="Calibri"/>
              </w:rPr>
              <w:t xml:space="preserve">Analiza morebitnega vpliva blodečih tokov železnice v območju viadukta Črni Kal </w:t>
            </w:r>
          </w:p>
        </w:tc>
      </w:tr>
      <w:tr w:rsidR="006F5D57" w:rsidRPr="000C7932" w14:paraId="3E976202" w14:textId="77777777" w:rsidTr="000E438C">
        <w:trPr>
          <w:trHeight w:val="255"/>
        </w:trPr>
        <w:tc>
          <w:tcPr>
            <w:tcW w:w="911" w:type="dxa"/>
            <w:vMerge/>
            <w:hideMark/>
          </w:tcPr>
          <w:p w14:paraId="59D8A43D" w14:textId="77777777" w:rsidR="006F5D57" w:rsidRPr="000C7932" w:rsidRDefault="006F5D57" w:rsidP="006F5D57">
            <w:pPr>
              <w:spacing w:after="160" w:line="259" w:lineRule="auto"/>
              <w:jc w:val="center"/>
              <w:rPr>
                <w:rFonts w:ascii="Calibri" w:hAnsi="Calibri" w:cs="Calibri"/>
              </w:rPr>
            </w:pPr>
          </w:p>
        </w:tc>
        <w:tc>
          <w:tcPr>
            <w:tcW w:w="903" w:type="dxa"/>
            <w:hideMark/>
          </w:tcPr>
          <w:p w14:paraId="6721A5C7"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E/16</w:t>
            </w:r>
          </w:p>
        </w:tc>
        <w:tc>
          <w:tcPr>
            <w:tcW w:w="7253" w:type="dxa"/>
            <w:hideMark/>
          </w:tcPr>
          <w:p w14:paraId="10E1B988" w14:textId="77777777" w:rsidR="006F5D57" w:rsidRPr="000C7932" w:rsidRDefault="006F5D57" w:rsidP="006F5D57">
            <w:pPr>
              <w:spacing w:after="160" w:line="259" w:lineRule="auto"/>
              <w:rPr>
                <w:rFonts w:ascii="Calibri" w:hAnsi="Calibri" w:cs="Calibri"/>
              </w:rPr>
            </w:pPr>
            <w:r w:rsidRPr="000C7932">
              <w:rPr>
                <w:rFonts w:ascii="Calibri" w:hAnsi="Calibri" w:cs="Calibri"/>
              </w:rPr>
              <w:t>Začasni ukrepi na železniški infrastrukturi zaradi gradnje pod prometom</w:t>
            </w:r>
          </w:p>
        </w:tc>
      </w:tr>
      <w:tr w:rsidR="006F5D57" w:rsidRPr="000C7932" w14:paraId="4C207306" w14:textId="77777777" w:rsidTr="000E438C">
        <w:trPr>
          <w:trHeight w:val="255"/>
        </w:trPr>
        <w:tc>
          <w:tcPr>
            <w:tcW w:w="911" w:type="dxa"/>
            <w:vMerge/>
            <w:hideMark/>
          </w:tcPr>
          <w:p w14:paraId="5097CB21" w14:textId="77777777" w:rsidR="006F5D57" w:rsidRPr="000C7932" w:rsidRDefault="006F5D57" w:rsidP="006F5D57">
            <w:pPr>
              <w:spacing w:after="160" w:line="259" w:lineRule="auto"/>
              <w:jc w:val="center"/>
              <w:rPr>
                <w:rFonts w:ascii="Calibri" w:hAnsi="Calibri" w:cs="Calibri"/>
              </w:rPr>
            </w:pPr>
          </w:p>
        </w:tc>
        <w:tc>
          <w:tcPr>
            <w:tcW w:w="903" w:type="dxa"/>
            <w:hideMark/>
          </w:tcPr>
          <w:p w14:paraId="6A589A1C"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E/17</w:t>
            </w:r>
          </w:p>
        </w:tc>
        <w:tc>
          <w:tcPr>
            <w:tcW w:w="7253" w:type="dxa"/>
            <w:hideMark/>
          </w:tcPr>
          <w:p w14:paraId="641D1E4E" w14:textId="77777777" w:rsidR="006F5D57" w:rsidRPr="000C7932" w:rsidRDefault="006F5D57" w:rsidP="006F5D57">
            <w:pPr>
              <w:spacing w:after="160" w:line="259" w:lineRule="auto"/>
              <w:rPr>
                <w:rFonts w:ascii="Calibri" w:hAnsi="Calibri" w:cs="Calibri"/>
              </w:rPr>
            </w:pPr>
            <w:r w:rsidRPr="000C7932">
              <w:rPr>
                <w:rFonts w:ascii="Calibri" w:hAnsi="Calibri" w:cs="Calibri"/>
              </w:rPr>
              <w:t>Elaborat podnebnih sprememb</w:t>
            </w:r>
          </w:p>
        </w:tc>
      </w:tr>
      <w:tr w:rsidR="006F5D57" w:rsidRPr="000C7932" w14:paraId="23F1F69C" w14:textId="77777777" w:rsidTr="000E438C">
        <w:trPr>
          <w:trHeight w:val="255"/>
        </w:trPr>
        <w:tc>
          <w:tcPr>
            <w:tcW w:w="911" w:type="dxa"/>
            <w:vMerge w:val="restart"/>
            <w:hideMark/>
          </w:tcPr>
          <w:p w14:paraId="13E97B1C"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26</w:t>
            </w:r>
          </w:p>
        </w:tc>
        <w:tc>
          <w:tcPr>
            <w:tcW w:w="903" w:type="dxa"/>
            <w:hideMark/>
          </w:tcPr>
          <w:p w14:paraId="7F24910C"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E/18</w:t>
            </w:r>
          </w:p>
        </w:tc>
        <w:tc>
          <w:tcPr>
            <w:tcW w:w="7253" w:type="dxa"/>
            <w:hideMark/>
          </w:tcPr>
          <w:p w14:paraId="38DD7C2F" w14:textId="77777777" w:rsidR="006F5D57" w:rsidRPr="000C7932" w:rsidRDefault="006F5D57" w:rsidP="006F5D57">
            <w:pPr>
              <w:spacing w:after="160" w:line="259" w:lineRule="auto"/>
              <w:rPr>
                <w:rFonts w:ascii="Calibri" w:hAnsi="Calibri" w:cs="Calibri"/>
              </w:rPr>
            </w:pPr>
            <w:r w:rsidRPr="000C7932">
              <w:rPr>
                <w:rFonts w:ascii="Calibri" w:hAnsi="Calibri" w:cs="Calibri"/>
              </w:rPr>
              <w:t>Elaborat preveritev morebitnih čezmejnih vplivov</w:t>
            </w:r>
          </w:p>
        </w:tc>
      </w:tr>
      <w:tr w:rsidR="006F5D57" w:rsidRPr="000C7932" w14:paraId="4AC813C8" w14:textId="77777777" w:rsidTr="000E438C">
        <w:trPr>
          <w:trHeight w:val="255"/>
        </w:trPr>
        <w:tc>
          <w:tcPr>
            <w:tcW w:w="911" w:type="dxa"/>
            <w:vMerge/>
            <w:hideMark/>
          </w:tcPr>
          <w:p w14:paraId="148E88DB" w14:textId="77777777" w:rsidR="006F5D57" w:rsidRPr="000C7932" w:rsidRDefault="006F5D57" w:rsidP="006F5D57">
            <w:pPr>
              <w:spacing w:after="160" w:line="259" w:lineRule="auto"/>
              <w:jc w:val="center"/>
              <w:rPr>
                <w:rFonts w:ascii="Calibri" w:hAnsi="Calibri" w:cs="Calibri"/>
              </w:rPr>
            </w:pPr>
          </w:p>
        </w:tc>
        <w:tc>
          <w:tcPr>
            <w:tcW w:w="903" w:type="dxa"/>
            <w:hideMark/>
          </w:tcPr>
          <w:p w14:paraId="3B24E64B" w14:textId="77777777" w:rsidR="006F5D57" w:rsidRPr="000C7932" w:rsidRDefault="006F5D57" w:rsidP="006F5D57">
            <w:pPr>
              <w:spacing w:before="120" w:after="160" w:line="259" w:lineRule="auto"/>
              <w:jc w:val="center"/>
              <w:rPr>
                <w:rFonts w:ascii="Calibri" w:hAnsi="Calibri" w:cs="Calibri"/>
              </w:rPr>
            </w:pPr>
            <w:r w:rsidRPr="000C7932">
              <w:rPr>
                <w:rFonts w:ascii="Calibri" w:hAnsi="Calibri" w:cs="Calibri"/>
              </w:rPr>
              <w:t>E/19</w:t>
            </w:r>
          </w:p>
        </w:tc>
        <w:tc>
          <w:tcPr>
            <w:tcW w:w="7253" w:type="dxa"/>
            <w:hideMark/>
          </w:tcPr>
          <w:p w14:paraId="11A38F95" w14:textId="77777777" w:rsidR="006F5D57" w:rsidRPr="000C7932" w:rsidRDefault="006F5D57" w:rsidP="006F5D57">
            <w:pPr>
              <w:spacing w:after="160" w:line="259" w:lineRule="auto"/>
              <w:rPr>
                <w:rFonts w:ascii="Calibri" w:hAnsi="Calibri" w:cs="Calibri"/>
              </w:rPr>
            </w:pPr>
            <w:r w:rsidRPr="000C7932">
              <w:rPr>
                <w:rFonts w:ascii="Calibri" w:hAnsi="Calibri" w:cs="Calibri"/>
              </w:rPr>
              <w:t>Elaborat preveritev skladno z Analizo smernic (Občina Divača in druge preveritve)</w:t>
            </w:r>
          </w:p>
        </w:tc>
      </w:tr>
      <w:tr w:rsidR="006F5D57" w:rsidRPr="000C7932" w14:paraId="7F69D02A" w14:textId="77777777" w:rsidTr="000E438C">
        <w:trPr>
          <w:trHeight w:val="255"/>
        </w:trPr>
        <w:tc>
          <w:tcPr>
            <w:tcW w:w="911" w:type="dxa"/>
            <w:vMerge/>
            <w:hideMark/>
          </w:tcPr>
          <w:p w14:paraId="78ABB286" w14:textId="77777777" w:rsidR="006F5D57" w:rsidRPr="000C7932" w:rsidRDefault="006F5D57" w:rsidP="006F5D57">
            <w:pPr>
              <w:spacing w:after="160" w:line="259" w:lineRule="auto"/>
              <w:jc w:val="center"/>
              <w:rPr>
                <w:rFonts w:ascii="Calibri" w:hAnsi="Calibri" w:cs="Calibri"/>
              </w:rPr>
            </w:pPr>
          </w:p>
        </w:tc>
        <w:tc>
          <w:tcPr>
            <w:tcW w:w="903" w:type="dxa"/>
            <w:hideMark/>
          </w:tcPr>
          <w:p w14:paraId="6DECBAD5"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E/20</w:t>
            </w:r>
          </w:p>
        </w:tc>
        <w:tc>
          <w:tcPr>
            <w:tcW w:w="7253" w:type="dxa"/>
            <w:hideMark/>
          </w:tcPr>
          <w:p w14:paraId="2DC87CD5" w14:textId="77777777" w:rsidR="006F5D57" w:rsidRPr="000C7932" w:rsidRDefault="006F5D57" w:rsidP="006F5D57">
            <w:pPr>
              <w:spacing w:after="160" w:line="259" w:lineRule="auto"/>
              <w:rPr>
                <w:rFonts w:ascii="Calibri" w:hAnsi="Calibri" w:cs="Calibri"/>
              </w:rPr>
            </w:pPr>
            <w:r w:rsidRPr="000C7932">
              <w:rPr>
                <w:rFonts w:ascii="Calibri" w:hAnsi="Calibri" w:cs="Calibri"/>
              </w:rPr>
              <w:t>Skupni projektantski predračun</w:t>
            </w:r>
          </w:p>
        </w:tc>
      </w:tr>
      <w:tr w:rsidR="006F5D57" w:rsidRPr="000C7932" w14:paraId="5F19DE40" w14:textId="77777777" w:rsidTr="000E438C">
        <w:trPr>
          <w:trHeight w:val="255"/>
        </w:trPr>
        <w:tc>
          <w:tcPr>
            <w:tcW w:w="911" w:type="dxa"/>
            <w:hideMark/>
          </w:tcPr>
          <w:p w14:paraId="1963E4D4"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27</w:t>
            </w:r>
          </w:p>
        </w:tc>
        <w:tc>
          <w:tcPr>
            <w:tcW w:w="903" w:type="dxa"/>
            <w:hideMark/>
          </w:tcPr>
          <w:p w14:paraId="284E5F60"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E/21</w:t>
            </w:r>
          </w:p>
        </w:tc>
        <w:tc>
          <w:tcPr>
            <w:tcW w:w="7253" w:type="dxa"/>
            <w:hideMark/>
          </w:tcPr>
          <w:p w14:paraId="61ADAEDA" w14:textId="77777777" w:rsidR="006F5D57" w:rsidRPr="000C7932" w:rsidRDefault="006F5D57" w:rsidP="006F5D57">
            <w:pPr>
              <w:spacing w:after="160" w:line="259" w:lineRule="auto"/>
              <w:rPr>
                <w:rFonts w:ascii="Calibri" w:hAnsi="Calibri" w:cs="Calibri"/>
              </w:rPr>
            </w:pPr>
            <w:r w:rsidRPr="000C7932">
              <w:rPr>
                <w:rFonts w:ascii="Calibri" w:hAnsi="Calibri" w:cs="Calibri"/>
              </w:rPr>
              <w:t>Geodetski načrt</w:t>
            </w:r>
          </w:p>
        </w:tc>
      </w:tr>
      <w:tr w:rsidR="006F5D57" w:rsidRPr="000C7932" w14:paraId="0784E759" w14:textId="77777777" w:rsidTr="000E438C">
        <w:trPr>
          <w:trHeight w:val="255"/>
        </w:trPr>
        <w:tc>
          <w:tcPr>
            <w:tcW w:w="911" w:type="dxa"/>
            <w:hideMark/>
          </w:tcPr>
          <w:p w14:paraId="7E701D28"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28</w:t>
            </w:r>
          </w:p>
        </w:tc>
        <w:tc>
          <w:tcPr>
            <w:tcW w:w="903" w:type="dxa"/>
            <w:hideMark/>
          </w:tcPr>
          <w:p w14:paraId="2E1B748E"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E/22</w:t>
            </w:r>
          </w:p>
        </w:tc>
        <w:tc>
          <w:tcPr>
            <w:tcW w:w="7253" w:type="dxa"/>
            <w:hideMark/>
          </w:tcPr>
          <w:p w14:paraId="6E532A26" w14:textId="77777777" w:rsidR="006F5D57" w:rsidRPr="000C7932" w:rsidRDefault="006F5D57" w:rsidP="006F5D57">
            <w:pPr>
              <w:spacing w:after="160" w:line="259" w:lineRule="auto"/>
              <w:rPr>
                <w:rFonts w:ascii="Calibri" w:hAnsi="Calibri" w:cs="Calibri"/>
              </w:rPr>
            </w:pPr>
            <w:r w:rsidRPr="000C7932">
              <w:rPr>
                <w:rFonts w:ascii="Calibri" w:hAnsi="Calibri" w:cs="Calibri"/>
              </w:rPr>
              <w:t>Katastrski elaborat</w:t>
            </w:r>
          </w:p>
        </w:tc>
      </w:tr>
      <w:tr w:rsidR="006F5D57" w:rsidRPr="000C7932" w14:paraId="19B6C561" w14:textId="77777777" w:rsidTr="000E438C">
        <w:trPr>
          <w:trHeight w:val="255"/>
        </w:trPr>
        <w:tc>
          <w:tcPr>
            <w:tcW w:w="911" w:type="dxa"/>
            <w:vMerge w:val="restart"/>
            <w:hideMark/>
          </w:tcPr>
          <w:p w14:paraId="10ABF868"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29</w:t>
            </w:r>
          </w:p>
        </w:tc>
        <w:tc>
          <w:tcPr>
            <w:tcW w:w="903" w:type="dxa"/>
            <w:hideMark/>
          </w:tcPr>
          <w:p w14:paraId="306574AA"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E/23</w:t>
            </w:r>
          </w:p>
        </w:tc>
        <w:tc>
          <w:tcPr>
            <w:tcW w:w="7253" w:type="dxa"/>
            <w:hideMark/>
          </w:tcPr>
          <w:p w14:paraId="3F397127" w14:textId="77777777" w:rsidR="006F5D57" w:rsidRPr="000C7932" w:rsidRDefault="006F5D57" w:rsidP="006F5D57">
            <w:pPr>
              <w:spacing w:after="160" w:line="259" w:lineRule="auto"/>
              <w:rPr>
                <w:rFonts w:ascii="Calibri" w:hAnsi="Calibri" w:cs="Calibri"/>
              </w:rPr>
            </w:pPr>
            <w:r w:rsidRPr="000C7932">
              <w:rPr>
                <w:rFonts w:ascii="Calibri" w:hAnsi="Calibri" w:cs="Calibri"/>
              </w:rPr>
              <w:t>Preveritev potrebe izvedbe izravnalnih ukrepov</w:t>
            </w:r>
          </w:p>
        </w:tc>
      </w:tr>
      <w:tr w:rsidR="006F5D57" w:rsidRPr="000C7932" w14:paraId="6A078FB1" w14:textId="77777777" w:rsidTr="000E438C">
        <w:trPr>
          <w:trHeight w:val="255"/>
        </w:trPr>
        <w:tc>
          <w:tcPr>
            <w:tcW w:w="911" w:type="dxa"/>
            <w:vMerge/>
            <w:hideMark/>
          </w:tcPr>
          <w:p w14:paraId="13BED669" w14:textId="77777777" w:rsidR="006F5D57" w:rsidRPr="000C7932" w:rsidRDefault="006F5D57" w:rsidP="006F5D57">
            <w:pPr>
              <w:spacing w:after="160" w:line="259" w:lineRule="auto"/>
              <w:jc w:val="center"/>
              <w:rPr>
                <w:rFonts w:ascii="Calibri" w:hAnsi="Calibri" w:cs="Calibri"/>
              </w:rPr>
            </w:pPr>
          </w:p>
        </w:tc>
        <w:tc>
          <w:tcPr>
            <w:tcW w:w="903" w:type="dxa"/>
            <w:hideMark/>
          </w:tcPr>
          <w:p w14:paraId="1B342827"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E/24</w:t>
            </w:r>
          </w:p>
        </w:tc>
        <w:tc>
          <w:tcPr>
            <w:tcW w:w="7253" w:type="dxa"/>
            <w:hideMark/>
          </w:tcPr>
          <w:p w14:paraId="3AF527E0" w14:textId="77777777" w:rsidR="006F5D57" w:rsidRPr="000C7932" w:rsidRDefault="006F5D57" w:rsidP="006F5D57">
            <w:pPr>
              <w:spacing w:after="160" w:line="259" w:lineRule="auto"/>
              <w:rPr>
                <w:rFonts w:ascii="Calibri" w:hAnsi="Calibri" w:cs="Calibri"/>
              </w:rPr>
            </w:pPr>
            <w:r w:rsidRPr="000C7932">
              <w:rPr>
                <w:rFonts w:ascii="Calibri" w:hAnsi="Calibri" w:cs="Calibri"/>
              </w:rPr>
              <w:t>Analiza posegov na kmetijska zemljišča</w:t>
            </w:r>
          </w:p>
        </w:tc>
      </w:tr>
      <w:tr w:rsidR="006F5D57" w:rsidRPr="000C7932" w14:paraId="07ACE180" w14:textId="77777777" w:rsidTr="000E438C">
        <w:trPr>
          <w:trHeight w:val="255"/>
        </w:trPr>
        <w:tc>
          <w:tcPr>
            <w:tcW w:w="911" w:type="dxa"/>
            <w:vMerge/>
            <w:hideMark/>
          </w:tcPr>
          <w:p w14:paraId="3F2078E7" w14:textId="77777777" w:rsidR="006F5D57" w:rsidRPr="000C7932" w:rsidRDefault="006F5D57" w:rsidP="006F5D57">
            <w:pPr>
              <w:spacing w:after="160" w:line="259" w:lineRule="auto"/>
              <w:jc w:val="center"/>
              <w:rPr>
                <w:rFonts w:ascii="Calibri" w:hAnsi="Calibri" w:cs="Calibri"/>
              </w:rPr>
            </w:pPr>
          </w:p>
        </w:tc>
        <w:tc>
          <w:tcPr>
            <w:tcW w:w="903" w:type="dxa"/>
            <w:hideMark/>
          </w:tcPr>
          <w:p w14:paraId="5BCB1C91" w14:textId="77777777" w:rsidR="006F5D57" w:rsidRPr="000C7932" w:rsidRDefault="006F5D57" w:rsidP="006F5D57">
            <w:pPr>
              <w:spacing w:before="120" w:after="160" w:line="259" w:lineRule="auto"/>
              <w:jc w:val="center"/>
              <w:rPr>
                <w:rFonts w:ascii="Calibri" w:hAnsi="Calibri" w:cs="Calibri"/>
              </w:rPr>
            </w:pPr>
            <w:r w:rsidRPr="000C7932">
              <w:rPr>
                <w:rFonts w:ascii="Calibri" w:hAnsi="Calibri" w:cs="Calibri"/>
              </w:rPr>
              <w:t>E/25</w:t>
            </w:r>
          </w:p>
        </w:tc>
        <w:tc>
          <w:tcPr>
            <w:tcW w:w="7253" w:type="dxa"/>
            <w:hideMark/>
          </w:tcPr>
          <w:p w14:paraId="1A13E109" w14:textId="77777777" w:rsidR="006F5D57" w:rsidRPr="000C7932" w:rsidRDefault="006F5D57" w:rsidP="006F5D57">
            <w:pPr>
              <w:spacing w:after="160" w:line="259" w:lineRule="auto"/>
              <w:rPr>
                <w:rFonts w:ascii="Calibri" w:hAnsi="Calibri" w:cs="Calibri"/>
              </w:rPr>
            </w:pPr>
            <w:r w:rsidRPr="000C7932">
              <w:rPr>
                <w:rFonts w:ascii="Calibri" w:hAnsi="Calibri" w:cs="Calibri"/>
              </w:rPr>
              <w:t>Dopolnitev Elaborata za izvajanje ukrepov za preprečevanje onesnaževanja območja Glinščice</w:t>
            </w:r>
          </w:p>
        </w:tc>
      </w:tr>
      <w:tr w:rsidR="006F5D57" w:rsidRPr="000C7932" w14:paraId="1E1B8C9B" w14:textId="77777777" w:rsidTr="000E438C">
        <w:trPr>
          <w:trHeight w:val="255"/>
        </w:trPr>
        <w:tc>
          <w:tcPr>
            <w:tcW w:w="911" w:type="dxa"/>
            <w:vMerge/>
            <w:hideMark/>
          </w:tcPr>
          <w:p w14:paraId="0E53AD11" w14:textId="77777777" w:rsidR="006F5D57" w:rsidRPr="000C7932" w:rsidRDefault="006F5D57" w:rsidP="006F5D57">
            <w:pPr>
              <w:spacing w:after="160" w:line="259" w:lineRule="auto"/>
              <w:jc w:val="center"/>
              <w:rPr>
                <w:rFonts w:ascii="Calibri" w:hAnsi="Calibri" w:cs="Calibri"/>
              </w:rPr>
            </w:pPr>
          </w:p>
        </w:tc>
        <w:tc>
          <w:tcPr>
            <w:tcW w:w="903" w:type="dxa"/>
            <w:hideMark/>
          </w:tcPr>
          <w:p w14:paraId="3B23162E"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E/26</w:t>
            </w:r>
          </w:p>
        </w:tc>
        <w:tc>
          <w:tcPr>
            <w:tcW w:w="7253" w:type="dxa"/>
            <w:hideMark/>
          </w:tcPr>
          <w:p w14:paraId="4C16B49B" w14:textId="77777777" w:rsidR="006F5D57" w:rsidRPr="000C7932" w:rsidRDefault="006F5D57" w:rsidP="006F5D57">
            <w:pPr>
              <w:spacing w:after="160" w:line="259" w:lineRule="auto"/>
              <w:rPr>
                <w:rFonts w:ascii="Calibri" w:hAnsi="Calibri" w:cs="Calibri"/>
              </w:rPr>
            </w:pPr>
            <w:r w:rsidRPr="000C7932">
              <w:rPr>
                <w:rFonts w:ascii="Calibri" w:hAnsi="Calibri" w:cs="Calibri"/>
              </w:rPr>
              <w:t>Ocena variant na stanje površinskih voda</w:t>
            </w:r>
          </w:p>
        </w:tc>
      </w:tr>
      <w:tr w:rsidR="006F5D57" w:rsidRPr="000C7932" w14:paraId="7B5E5B74" w14:textId="77777777" w:rsidTr="000E438C">
        <w:trPr>
          <w:trHeight w:val="255"/>
        </w:trPr>
        <w:tc>
          <w:tcPr>
            <w:tcW w:w="911" w:type="dxa"/>
            <w:vMerge/>
            <w:hideMark/>
          </w:tcPr>
          <w:p w14:paraId="21EDD82C" w14:textId="77777777" w:rsidR="006F5D57" w:rsidRPr="000C7932" w:rsidRDefault="006F5D57" w:rsidP="006F5D57">
            <w:pPr>
              <w:spacing w:after="160" w:line="259" w:lineRule="auto"/>
              <w:jc w:val="center"/>
              <w:rPr>
                <w:rFonts w:ascii="Calibri" w:hAnsi="Calibri" w:cs="Calibri"/>
              </w:rPr>
            </w:pPr>
          </w:p>
        </w:tc>
        <w:tc>
          <w:tcPr>
            <w:tcW w:w="903" w:type="dxa"/>
            <w:hideMark/>
          </w:tcPr>
          <w:p w14:paraId="3C8ADCDD"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E/27</w:t>
            </w:r>
          </w:p>
        </w:tc>
        <w:tc>
          <w:tcPr>
            <w:tcW w:w="7253" w:type="dxa"/>
            <w:hideMark/>
          </w:tcPr>
          <w:p w14:paraId="3647CBB3" w14:textId="77777777" w:rsidR="006F5D57" w:rsidRPr="000C7932" w:rsidRDefault="006F5D57" w:rsidP="006F5D57">
            <w:pPr>
              <w:spacing w:after="160" w:line="259" w:lineRule="auto"/>
              <w:rPr>
                <w:rFonts w:ascii="Calibri" w:hAnsi="Calibri" w:cs="Calibri"/>
              </w:rPr>
            </w:pPr>
            <w:r w:rsidRPr="000C7932">
              <w:rPr>
                <w:rFonts w:ascii="Calibri" w:hAnsi="Calibri" w:cs="Calibri"/>
              </w:rPr>
              <w:t>Elaborat preprečevanja in zmanjševanja emisije delcev iz gradbišča</w:t>
            </w:r>
          </w:p>
        </w:tc>
      </w:tr>
      <w:tr w:rsidR="006F5D57" w:rsidRPr="000C7932" w14:paraId="5341BCE4" w14:textId="77777777" w:rsidTr="000E438C">
        <w:trPr>
          <w:trHeight w:val="255"/>
        </w:trPr>
        <w:tc>
          <w:tcPr>
            <w:tcW w:w="911" w:type="dxa"/>
            <w:vMerge w:val="restart"/>
            <w:hideMark/>
          </w:tcPr>
          <w:p w14:paraId="6DE771A4"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30</w:t>
            </w:r>
          </w:p>
        </w:tc>
        <w:tc>
          <w:tcPr>
            <w:tcW w:w="903" w:type="dxa"/>
            <w:hideMark/>
          </w:tcPr>
          <w:p w14:paraId="62FF8E32"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E/28</w:t>
            </w:r>
          </w:p>
        </w:tc>
        <w:tc>
          <w:tcPr>
            <w:tcW w:w="7253" w:type="dxa"/>
            <w:hideMark/>
          </w:tcPr>
          <w:p w14:paraId="00FF0A7B" w14:textId="77777777" w:rsidR="006F5D57" w:rsidRPr="000C7932" w:rsidRDefault="006F5D57" w:rsidP="006F5D57">
            <w:pPr>
              <w:spacing w:after="160" w:line="259" w:lineRule="auto"/>
              <w:rPr>
                <w:rFonts w:ascii="Calibri" w:hAnsi="Calibri" w:cs="Calibri"/>
              </w:rPr>
            </w:pPr>
            <w:r w:rsidRPr="000C7932">
              <w:rPr>
                <w:rFonts w:ascii="Calibri" w:hAnsi="Calibri" w:cs="Calibri"/>
              </w:rPr>
              <w:t>Analiza smernic DARS</w:t>
            </w:r>
          </w:p>
        </w:tc>
      </w:tr>
      <w:tr w:rsidR="006F5D57" w:rsidRPr="000C7932" w14:paraId="65B5A1A6" w14:textId="77777777" w:rsidTr="000E438C">
        <w:trPr>
          <w:trHeight w:val="240"/>
        </w:trPr>
        <w:tc>
          <w:tcPr>
            <w:tcW w:w="911" w:type="dxa"/>
            <w:vMerge/>
            <w:hideMark/>
          </w:tcPr>
          <w:p w14:paraId="1BF8571D" w14:textId="77777777" w:rsidR="006F5D57" w:rsidRPr="000C7932" w:rsidRDefault="006F5D57" w:rsidP="006F5D57">
            <w:pPr>
              <w:spacing w:after="160" w:line="259" w:lineRule="auto"/>
              <w:jc w:val="center"/>
              <w:rPr>
                <w:rFonts w:ascii="Calibri" w:hAnsi="Calibri" w:cs="Calibri"/>
              </w:rPr>
            </w:pPr>
          </w:p>
        </w:tc>
        <w:tc>
          <w:tcPr>
            <w:tcW w:w="903" w:type="dxa"/>
            <w:hideMark/>
          </w:tcPr>
          <w:p w14:paraId="2132C223"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E/29</w:t>
            </w:r>
          </w:p>
        </w:tc>
        <w:tc>
          <w:tcPr>
            <w:tcW w:w="7253" w:type="dxa"/>
            <w:hideMark/>
          </w:tcPr>
          <w:p w14:paraId="334E80F2" w14:textId="77777777" w:rsidR="006F5D57" w:rsidRPr="000C7932" w:rsidRDefault="006F5D57" w:rsidP="006F5D57">
            <w:pPr>
              <w:spacing w:after="160" w:line="259" w:lineRule="auto"/>
              <w:rPr>
                <w:rFonts w:ascii="Calibri" w:hAnsi="Calibri" w:cs="Calibri"/>
              </w:rPr>
            </w:pPr>
            <w:r w:rsidRPr="000C7932">
              <w:rPr>
                <w:rFonts w:ascii="Calibri" w:hAnsi="Calibri" w:cs="Calibri"/>
              </w:rPr>
              <w:t>Ogljični odtis proge</w:t>
            </w:r>
          </w:p>
        </w:tc>
      </w:tr>
      <w:tr w:rsidR="006F5D57" w:rsidRPr="000C7932" w14:paraId="455E7F74" w14:textId="77777777" w:rsidTr="000E438C">
        <w:trPr>
          <w:trHeight w:val="255"/>
        </w:trPr>
        <w:tc>
          <w:tcPr>
            <w:tcW w:w="911" w:type="dxa"/>
            <w:vMerge/>
            <w:hideMark/>
          </w:tcPr>
          <w:p w14:paraId="04074010" w14:textId="77777777" w:rsidR="006F5D57" w:rsidRPr="000C7932" w:rsidRDefault="006F5D57" w:rsidP="006F5D57">
            <w:pPr>
              <w:spacing w:after="160" w:line="259" w:lineRule="auto"/>
              <w:jc w:val="center"/>
              <w:rPr>
                <w:rFonts w:ascii="Calibri" w:hAnsi="Calibri" w:cs="Calibri"/>
              </w:rPr>
            </w:pPr>
          </w:p>
        </w:tc>
        <w:tc>
          <w:tcPr>
            <w:tcW w:w="903" w:type="dxa"/>
            <w:hideMark/>
          </w:tcPr>
          <w:p w14:paraId="253168BA" w14:textId="77777777" w:rsidR="006F5D57" w:rsidRPr="000C7932" w:rsidRDefault="006F5D57" w:rsidP="006F5D57">
            <w:pPr>
              <w:spacing w:before="240" w:after="160" w:line="259" w:lineRule="auto"/>
              <w:jc w:val="center"/>
              <w:rPr>
                <w:rFonts w:ascii="Calibri" w:hAnsi="Calibri" w:cs="Calibri"/>
              </w:rPr>
            </w:pPr>
            <w:r w:rsidRPr="000C7932">
              <w:rPr>
                <w:rFonts w:ascii="Calibri" w:hAnsi="Calibri" w:cs="Calibri"/>
              </w:rPr>
              <w:t>E/30</w:t>
            </w:r>
          </w:p>
        </w:tc>
        <w:tc>
          <w:tcPr>
            <w:tcW w:w="7253" w:type="dxa"/>
            <w:hideMark/>
          </w:tcPr>
          <w:p w14:paraId="738B62E9" w14:textId="77777777" w:rsidR="006F5D57" w:rsidRPr="000C7932" w:rsidRDefault="006F5D57" w:rsidP="006F5D57">
            <w:pPr>
              <w:spacing w:after="160" w:line="259" w:lineRule="auto"/>
              <w:rPr>
                <w:rFonts w:ascii="Calibri" w:hAnsi="Calibri" w:cs="Calibri"/>
              </w:rPr>
            </w:pPr>
            <w:r w:rsidRPr="000C7932">
              <w:rPr>
                <w:rFonts w:ascii="Calibri" w:hAnsi="Calibri" w:cs="Calibri"/>
              </w:rPr>
              <w:t>Dodatek za varovana območja (Appropriate Assessment) za presojo vplivov drugega tira železniške proge na odseku Divača–Koper     : vpliv na varovana območja na italijanski strani – faza DLN SD2</w:t>
            </w:r>
          </w:p>
        </w:tc>
      </w:tr>
      <w:tr w:rsidR="006F5D57" w:rsidRPr="000C7932" w14:paraId="4FA1D091" w14:textId="77777777" w:rsidTr="000E438C">
        <w:trPr>
          <w:trHeight w:val="255"/>
        </w:trPr>
        <w:tc>
          <w:tcPr>
            <w:tcW w:w="911" w:type="dxa"/>
            <w:vMerge/>
            <w:hideMark/>
          </w:tcPr>
          <w:p w14:paraId="554C53E4" w14:textId="77777777" w:rsidR="006F5D57" w:rsidRPr="000C7932" w:rsidRDefault="006F5D57" w:rsidP="006F5D57">
            <w:pPr>
              <w:spacing w:after="160" w:line="259" w:lineRule="auto"/>
              <w:jc w:val="center"/>
              <w:rPr>
                <w:rFonts w:ascii="Calibri" w:hAnsi="Calibri" w:cs="Calibri"/>
              </w:rPr>
            </w:pPr>
          </w:p>
        </w:tc>
        <w:tc>
          <w:tcPr>
            <w:tcW w:w="903" w:type="dxa"/>
            <w:hideMark/>
          </w:tcPr>
          <w:p w14:paraId="6C3B27FE" w14:textId="77777777" w:rsidR="006F5D57" w:rsidRPr="000C7932" w:rsidRDefault="006F5D57" w:rsidP="006F5D57">
            <w:pPr>
              <w:spacing w:after="160" w:line="259" w:lineRule="auto"/>
              <w:jc w:val="center"/>
              <w:rPr>
                <w:rFonts w:ascii="Calibri" w:hAnsi="Calibri" w:cs="Calibri"/>
              </w:rPr>
            </w:pPr>
            <w:r w:rsidRPr="000C7932">
              <w:rPr>
                <w:rFonts w:ascii="Calibri" w:hAnsi="Calibri" w:cs="Calibri"/>
              </w:rPr>
              <w:t>E/31</w:t>
            </w:r>
          </w:p>
        </w:tc>
        <w:tc>
          <w:tcPr>
            <w:tcW w:w="7253" w:type="dxa"/>
            <w:hideMark/>
          </w:tcPr>
          <w:p w14:paraId="347A3722" w14:textId="77777777" w:rsidR="006F5D57" w:rsidRPr="000C7932" w:rsidRDefault="006F5D57" w:rsidP="006F5D57">
            <w:pPr>
              <w:spacing w:after="160" w:line="259" w:lineRule="auto"/>
              <w:rPr>
                <w:rFonts w:ascii="Calibri" w:hAnsi="Calibri" w:cs="Calibri"/>
              </w:rPr>
            </w:pPr>
            <w:r w:rsidRPr="000C7932">
              <w:rPr>
                <w:rFonts w:ascii="Calibri" w:hAnsi="Calibri" w:cs="Calibri"/>
              </w:rPr>
              <w:t xml:space="preserve">Ocena vpliva posega na podzemno vodo </w:t>
            </w:r>
          </w:p>
        </w:tc>
      </w:tr>
    </w:tbl>
    <w:p w14:paraId="0DCB33E1" w14:textId="77777777" w:rsidR="006F5D57" w:rsidRPr="000C7932" w:rsidRDefault="006F5D57" w:rsidP="006F5D57">
      <w:pPr>
        <w:spacing w:before="120" w:after="160" w:line="276" w:lineRule="auto"/>
        <w:jc w:val="both"/>
        <w:rPr>
          <w:rFonts w:ascii="Calibri" w:eastAsia="Aptos" w:hAnsi="Calibri" w:cs="Calibri"/>
          <w:szCs w:val="22"/>
          <w:lang w:eastAsia="en-US"/>
        </w:rPr>
      </w:pPr>
    </w:p>
    <w:p w14:paraId="4791F31D" w14:textId="77777777" w:rsidR="006F5D57" w:rsidRPr="000C7932" w:rsidRDefault="006F5D57" w:rsidP="006F5D57">
      <w:pPr>
        <w:spacing w:before="120" w:after="60" w:line="276" w:lineRule="auto"/>
        <w:jc w:val="both"/>
        <w:rPr>
          <w:rFonts w:ascii="Calibri" w:eastAsia="Aptos" w:hAnsi="Calibri" w:cs="Calibri"/>
          <w:szCs w:val="22"/>
          <w:lang w:eastAsia="en-US"/>
        </w:rPr>
      </w:pPr>
      <w:r w:rsidRPr="000C7932">
        <w:rPr>
          <w:rFonts w:ascii="Calibri" w:eastAsia="Aptos" w:hAnsi="Calibri" w:cs="Calibri"/>
          <w:szCs w:val="22"/>
          <w:lang w:eastAsia="en-US"/>
        </w:rPr>
        <w:t>Povezava do dokumentacije je na voljo tukaj:</w:t>
      </w:r>
    </w:p>
    <w:p w14:paraId="202AB11C" w14:textId="76D953AB" w:rsidR="006F5D57" w:rsidRPr="000C7932" w:rsidRDefault="006F5D57" w:rsidP="006F5D57">
      <w:pPr>
        <w:spacing w:before="120" w:after="160" w:line="276" w:lineRule="auto"/>
        <w:jc w:val="both"/>
        <w:rPr>
          <w:rFonts w:ascii="Calibri" w:eastAsia="Aptos" w:hAnsi="Calibri" w:cs="Calibri"/>
          <w:szCs w:val="22"/>
          <w:lang w:eastAsia="en-US"/>
        </w:rPr>
      </w:pPr>
      <w:hyperlink r:id="rId9" w:history="1">
        <w:r w:rsidRPr="000C7932">
          <w:rPr>
            <w:rFonts w:ascii="Calibri" w:eastAsia="Aptos" w:hAnsi="Calibri" w:cs="Calibri"/>
            <w:color w:val="467886"/>
            <w:szCs w:val="22"/>
            <w:u w:val="single"/>
            <w:lang w:eastAsia="en-US"/>
          </w:rPr>
          <w:t>https://drugitir.si/files/priloge/2-4-2025/priloga-1-strokovne-podlage-za-dpn.zip</w:t>
        </w:r>
      </w:hyperlink>
    </w:p>
    <w:p w14:paraId="20D94708" w14:textId="37D0816D" w:rsidR="006F5D57" w:rsidRPr="007411BF" w:rsidRDefault="006F5D57" w:rsidP="00AA7AB7">
      <w:pPr>
        <w:pStyle w:val="Odstavekseznama"/>
        <w:keepNext/>
        <w:keepLines/>
        <w:numPr>
          <w:ilvl w:val="1"/>
          <w:numId w:val="24"/>
        </w:numPr>
        <w:spacing w:before="240" w:after="200" w:line="259" w:lineRule="auto"/>
        <w:rPr>
          <w:rFonts w:asciiTheme="minorHAnsi" w:hAnsiTheme="minorHAnsi" w:cstheme="minorHAnsi"/>
          <w:b/>
          <w:bCs/>
          <w:szCs w:val="22"/>
          <w:lang w:eastAsia="en-US"/>
        </w:rPr>
      </w:pPr>
      <w:bookmarkStart w:id="67" w:name="_Toc187754239"/>
      <w:bookmarkStart w:id="68" w:name="_Toc200962589"/>
      <w:r w:rsidRPr="007411BF">
        <w:rPr>
          <w:rFonts w:asciiTheme="minorHAnsi" w:hAnsiTheme="minorHAnsi" w:cstheme="minorHAnsi"/>
          <w:b/>
          <w:bCs/>
          <w:szCs w:val="22"/>
          <w:lang w:eastAsia="en-US"/>
        </w:rPr>
        <w:t>Izdelani PZI načrti za desni tir</w:t>
      </w:r>
      <w:bookmarkEnd w:id="67"/>
      <w:bookmarkEnd w:id="68"/>
    </w:p>
    <w:p w14:paraId="4A86B8CD" w14:textId="0A2F8593" w:rsidR="006F5D57" w:rsidRPr="007411BF" w:rsidRDefault="006F5D57" w:rsidP="00AA7AB7">
      <w:pPr>
        <w:spacing w:before="120" w:after="160" w:line="276" w:lineRule="auto"/>
        <w:jc w:val="both"/>
        <w:rPr>
          <w:rFonts w:asciiTheme="minorHAnsi" w:eastAsia="Aptos" w:hAnsiTheme="minorHAnsi" w:cstheme="minorHAnsi"/>
          <w:szCs w:val="22"/>
          <w:lang w:eastAsia="en-US"/>
        </w:rPr>
      </w:pPr>
      <w:r w:rsidRPr="007411BF">
        <w:rPr>
          <w:rFonts w:asciiTheme="minorHAnsi" w:eastAsia="Aptos" w:hAnsiTheme="minorHAnsi" w:cstheme="minorHAnsi"/>
          <w:szCs w:val="22"/>
          <w:lang w:eastAsia="en-US"/>
        </w:rPr>
        <w:t>Končni PZI načrti po katerih poteka gradnja drugega (desnega) tira Divača Koper so bili izdelani po sklopih. Spiski izdelane dokumentacije za Sklope 1, 2 in 3 (glavna gradbena dela in železniški in predorski sistemi)  ter tudi 4 in 5 so podani  v posebni preglednici, za sklope 1 do 3 pa razvidni tudi v vodilnih mapah posameznih sklopov. V prilogah so podani zgolj spiski načrtov iz faze izdelave PZI pred pričetkom izvajanja del, medtem ko načrtov PZI, ki so jih izdelali projektanti izvajalca del na osnovi elaboratov, niso podani v preglednici (načrti za GSM-R, SV …..).Obstoječe stanje izvedbe gradbenih, elektro in strojnih del je prikazano v strokovnih podlagah in po mnenju naročnika dodatne podrobnejše informacije  iz načrtov PZI za potrebe priprave ponudbe niso potrebni.</w:t>
      </w:r>
    </w:p>
    <w:p w14:paraId="2D6C6179" w14:textId="77777777" w:rsidR="006F5D57" w:rsidRPr="007411BF" w:rsidRDefault="006F5D57" w:rsidP="006F5D57">
      <w:pPr>
        <w:spacing w:before="120" w:after="160" w:line="276" w:lineRule="auto"/>
        <w:jc w:val="both"/>
        <w:rPr>
          <w:rFonts w:asciiTheme="minorHAnsi" w:eastAsia="Aptos" w:hAnsiTheme="minorHAnsi" w:cstheme="minorHAnsi"/>
          <w:szCs w:val="22"/>
          <w:lang w:eastAsia="en-US"/>
        </w:rPr>
      </w:pPr>
      <w:r w:rsidRPr="007411BF">
        <w:rPr>
          <w:rFonts w:asciiTheme="minorHAnsi" w:eastAsia="Aptos" w:hAnsiTheme="minorHAnsi" w:cstheme="minorHAnsi"/>
          <w:szCs w:val="22"/>
          <w:lang w:eastAsia="en-US"/>
        </w:rPr>
        <w:t>V prilogi so tako podani vodilni načrti faze PZI sklopov 1 do 3 ter dodatno še preglednica izdelanih načrtov:</w:t>
      </w:r>
    </w:p>
    <w:p w14:paraId="31E41FFF" w14:textId="77777777" w:rsidR="006F5D57" w:rsidRPr="007411BF" w:rsidRDefault="006F5D57" w:rsidP="006F5D57">
      <w:pPr>
        <w:spacing w:before="60" w:after="60" w:line="276" w:lineRule="auto"/>
        <w:ind w:left="720" w:hanging="360"/>
        <w:jc w:val="both"/>
        <w:rPr>
          <w:rFonts w:asciiTheme="minorHAnsi" w:eastAsia="Aptos" w:hAnsiTheme="minorHAnsi" w:cstheme="minorHAnsi"/>
          <w:color w:val="000000"/>
          <w:szCs w:val="22"/>
        </w:rPr>
      </w:pPr>
      <w:r w:rsidRPr="007411BF">
        <w:rPr>
          <w:rFonts w:asciiTheme="minorHAnsi" w:eastAsia="Aptos" w:hAnsiTheme="minorHAnsi" w:cstheme="minorHAnsi"/>
          <w:color w:val="000000"/>
          <w:szCs w:val="22"/>
        </w:rPr>
        <w:t>S1-02-01-Vodilni načrt sklopa 1 (Divača - Črni Kal)</w:t>
      </w:r>
    </w:p>
    <w:p w14:paraId="17AC4697" w14:textId="77777777" w:rsidR="006F5D57" w:rsidRPr="007411BF" w:rsidRDefault="006F5D57" w:rsidP="006F5D57">
      <w:pPr>
        <w:spacing w:before="60" w:after="60" w:line="276" w:lineRule="auto"/>
        <w:ind w:left="720" w:hanging="360"/>
        <w:jc w:val="both"/>
        <w:rPr>
          <w:rFonts w:asciiTheme="minorHAnsi" w:eastAsia="Aptos" w:hAnsiTheme="minorHAnsi" w:cstheme="minorHAnsi"/>
          <w:color w:val="000000"/>
          <w:szCs w:val="22"/>
        </w:rPr>
      </w:pPr>
      <w:r w:rsidRPr="007411BF">
        <w:rPr>
          <w:rFonts w:asciiTheme="minorHAnsi" w:eastAsia="Aptos" w:hAnsiTheme="minorHAnsi" w:cstheme="minorHAnsi"/>
          <w:color w:val="000000"/>
          <w:szCs w:val="22"/>
        </w:rPr>
        <w:t>S2-02-01-Vodilni načrt sklopa 2 (Črni Kal – Koper)</w:t>
      </w:r>
    </w:p>
    <w:p w14:paraId="471CD73C" w14:textId="77777777" w:rsidR="006F5D57" w:rsidRPr="007411BF" w:rsidRDefault="006F5D57" w:rsidP="006F5D57">
      <w:pPr>
        <w:spacing w:before="60" w:after="60" w:line="276" w:lineRule="auto"/>
        <w:ind w:left="720" w:hanging="360"/>
        <w:jc w:val="both"/>
        <w:rPr>
          <w:rFonts w:asciiTheme="minorHAnsi" w:eastAsia="Aptos" w:hAnsiTheme="minorHAnsi" w:cstheme="minorHAnsi"/>
          <w:color w:val="000000"/>
          <w:szCs w:val="22"/>
        </w:rPr>
      </w:pPr>
      <w:r w:rsidRPr="007411BF">
        <w:rPr>
          <w:rFonts w:asciiTheme="minorHAnsi" w:eastAsia="Aptos" w:hAnsiTheme="minorHAnsi" w:cstheme="minorHAnsi"/>
          <w:color w:val="000000"/>
          <w:szCs w:val="22"/>
        </w:rPr>
        <w:t>S3-02-01-Vodilni načrt sklopa 3 (železniški podsistemi)</w:t>
      </w:r>
    </w:p>
    <w:p w14:paraId="387A0478" w14:textId="77777777" w:rsidR="006F5D57" w:rsidRPr="007411BF" w:rsidRDefault="006F5D57" w:rsidP="006F5D57">
      <w:pPr>
        <w:spacing w:before="60" w:after="60" w:line="276" w:lineRule="auto"/>
        <w:ind w:left="720" w:hanging="360"/>
        <w:jc w:val="both"/>
        <w:rPr>
          <w:rFonts w:asciiTheme="minorHAnsi" w:eastAsia="Aptos" w:hAnsiTheme="minorHAnsi" w:cstheme="minorHAnsi"/>
          <w:color w:val="000000"/>
          <w:szCs w:val="22"/>
        </w:rPr>
      </w:pPr>
      <w:r w:rsidRPr="007411BF">
        <w:rPr>
          <w:rFonts w:asciiTheme="minorHAnsi" w:eastAsia="Aptos" w:hAnsiTheme="minorHAnsi" w:cstheme="minorHAnsi"/>
          <w:color w:val="000000"/>
          <w:szCs w:val="22"/>
        </w:rPr>
        <w:t>Spisek izdelanih načrtov Sklop 1 do 5</w:t>
      </w:r>
    </w:p>
    <w:p w14:paraId="3C0A4A1C" w14:textId="77777777" w:rsidR="006F5D57" w:rsidRPr="007411BF" w:rsidRDefault="006F5D57" w:rsidP="006F5D57">
      <w:pPr>
        <w:spacing w:before="120" w:after="60" w:line="276" w:lineRule="auto"/>
        <w:jc w:val="both"/>
        <w:rPr>
          <w:rFonts w:asciiTheme="minorHAnsi" w:eastAsia="Aptos" w:hAnsiTheme="minorHAnsi" w:cstheme="minorHAnsi"/>
          <w:szCs w:val="22"/>
          <w:lang w:eastAsia="en-US"/>
        </w:rPr>
      </w:pPr>
      <w:r w:rsidRPr="007411BF">
        <w:rPr>
          <w:rFonts w:asciiTheme="minorHAnsi" w:eastAsia="Aptos" w:hAnsiTheme="minorHAnsi" w:cstheme="minorHAnsi"/>
          <w:szCs w:val="22"/>
          <w:lang w:eastAsia="en-US"/>
        </w:rPr>
        <w:t>Povezava do dokumentacije je na voljo tukaj:</w:t>
      </w:r>
    </w:p>
    <w:p w14:paraId="71C9D7D4" w14:textId="77777777" w:rsidR="006F5D57" w:rsidRPr="007411BF" w:rsidRDefault="006F5D57" w:rsidP="006F5D57">
      <w:pPr>
        <w:spacing w:before="120" w:after="60" w:line="276" w:lineRule="auto"/>
        <w:jc w:val="both"/>
        <w:rPr>
          <w:rFonts w:asciiTheme="minorHAnsi" w:eastAsia="Aptos" w:hAnsiTheme="minorHAnsi" w:cstheme="minorHAnsi"/>
          <w:szCs w:val="22"/>
          <w:lang w:eastAsia="en-US"/>
        </w:rPr>
      </w:pPr>
      <w:hyperlink r:id="rId10" w:history="1">
        <w:r w:rsidRPr="007411BF">
          <w:rPr>
            <w:rFonts w:asciiTheme="minorHAnsi" w:eastAsia="Aptos" w:hAnsiTheme="minorHAnsi" w:cstheme="minorHAnsi"/>
            <w:color w:val="467886"/>
            <w:szCs w:val="22"/>
            <w:u w:val="single"/>
            <w:lang w:eastAsia="en-US"/>
          </w:rPr>
          <w:t>https://drugitir.si/files/priloge/2-4-2025/priloga-2-spisek-in-vodilni-nacrti-z-zbirnimi-tehnicnimi-porocili.zip</w:t>
        </w:r>
      </w:hyperlink>
    </w:p>
    <w:p w14:paraId="6769E10A" w14:textId="2591AED1" w:rsidR="006F5D57" w:rsidRPr="007411BF" w:rsidRDefault="006F5D57" w:rsidP="00AA7AB7">
      <w:pPr>
        <w:pStyle w:val="Odstavekseznama"/>
        <w:keepNext/>
        <w:keepLines/>
        <w:numPr>
          <w:ilvl w:val="1"/>
          <w:numId w:val="24"/>
        </w:numPr>
        <w:spacing w:before="240" w:after="200" w:line="259" w:lineRule="auto"/>
        <w:rPr>
          <w:rFonts w:asciiTheme="minorHAnsi" w:hAnsiTheme="minorHAnsi" w:cstheme="minorHAnsi"/>
          <w:b/>
          <w:bCs/>
          <w:szCs w:val="22"/>
          <w:lang w:eastAsia="en-US"/>
        </w:rPr>
      </w:pPr>
      <w:bookmarkStart w:id="69" w:name="_Toc187754240"/>
      <w:bookmarkStart w:id="70" w:name="_Toc200962590"/>
      <w:r w:rsidRPr="007411BF">
        <w:rPr>
          <w:rFonts w:asciiTheme="minorHAnsi" w:hAnsiTheme="minorHAnsi" w:cstheme="minorHAnsi"/>
          <w:b/>
          <w:bCs/>
          <w:szCs w:val="22"/>
          <w:lang w:eastAsia="en-US"/>
        </w:rPr>
        <w:t xml:space="preserve"> PID načrti za viadukt Glinščica</w:t>
      </w:r>
      <w:bookmarkEnd w:id="69"/>
      <w:r w:rsidRPr="007411BF">
        <w:rPr>
          <w:rFonts w:asciiTheme="minorHAnsi" w:hAnsiTheme="minorHAnsi" w:cstheme="minorHAnsi"/>
          <w:b/>
          <w:bCs/>
          <w:szCs w:val="22"/>
          <w:lang w:eastAsia="en-US"/>
        </w:rPr>
        <w:t>, Gabrovica in Vinjan</w:t>
      </w:r>
      <w:bookmarkEnd w:id="70"/>
    </w:p>
    <w:p w14:paraId="63EB34BE" w14:textId="77777777" w:rsidR="006F5D57" w:rsidRPr="007411BF" w:rsidRDefault="006F5D57" w:rsidP="006F5D57">
      <w:pPr>
        <w:spacing w:before="120" w:after="160" w:line="276" w:lineRule="auto"/>
        <w:jc w:val="both"/>
        <w:rPr>
          <w:rFonts w:asciiTheme="minorHAnsi" w:eastAsia="Aptos" w:hAnsiTheme="minorHAnsi" w:cstheme="minorHAnsi"/>
          <w:szCs w:val="22"/>
          <w:lang w:eastAsia="en-US"/>
        </w:rPr>
      </w:pPr>
      <w:r w:rsidRPr="007411BF">
        <w:rPr>
          <w:rFonts w:asciiTheme="minorHAnsi" w:eastAsia="Aptos" w:hAnsiTheme="minorHAnsi" w:cstheme="minorHAnsi"/>
          <w:szCs w:val="22"/>
          <w:lang w:eastAsia="en-US"/>
        </w:rPr>
        <w:t xml:space="preserve">Obstoječe stanje izvedbe gradbenih del za objekte za premostitev doline Glinščica je prikazano v strokovnih podlagah in po mnenju naročnika dodatne podrobnejše informacije  iz načrtov PZI oziroma PID  za potrebe priprave ponudbe in izdelavo zahtevane dokumentacije niso potrebni. </w:t>
      </w:r>
    </w:p>
    <w:p w14:paraId="51533D61" w14:textId="77777777" w:rsidR="006F5D57" w:rsidRPr="007411BF" w:rsidRDefault="006F5D57" w:rsidP="006F5D57">
      <w:pPr>
        <w:spacing w:before="120" w:after="160" w:line="276" w:lineRule="auto"/>
        <w:jc w:val="both"/>
        <w:rPr>
          <w:rFonts w:asciiTheme="minorHAnsi" w:eastAsia="Aptos" w:hAnsiTheme="minorHAnsi" w:cstheme="minorHAnsi"/>
          <w:szCs w:val="22"/>
          <w:lang w:eastAsia="en-US"/>
        </w:rPr>
      </w:pPr>
      <w:r w:rsidRPr="007411BF">
        <w:rPr>
          <w:rFonts w:asciiTheme="minorHAnsi" w:eastAsia="Aptos" w:hAnsiTheme="minorHAnsi" w:cstheme="minorHAnsi"/>
          <w:szCs w:val="22"/>
          <w:lang w:eastAsia="en-US"/>
        </w:rPr>
        <w:t>Obstoječe stanje izvedbe gradbenih del za viadukt Gabrovica je prikazano v strokovnih podlagah in po mnenju naročnika dodatne podrobnejše informacije  iz načrtov PZI oziroma PID  za potrebe priprave ponudbe in izdelavo zahtevane dokumentacije niso potrebni.</w:t>
      </w:r>
    </w:p>
    <w:p w14:paraId="0166A2B6" w14:textId="77777777" w:rsidR="006F5D57" w:rsidRPr="007411BF" w:rsidRDefault="006F5D57" w:rsidP="006F5D57">
      <w:pPr>
        <w:spacing w:before="120" w:after="160" w:line="276" w:lineRule="auto"/>
        <w:jc w:val="both"/>
        <w:rPr>
          <w:rFonts w:asciiTheme="minorHAnsi" w:eastAsia="Aptos" w:hAnsiTheme="minorHAnsi" w:cstheme="minorHAnsi"/>
          <w:szCs w:val="22"/>
          <w:lang w:eastAsia="en-US"/>
        </w:rPr>
      </w:pPr>
      <w:r w:rsidRPr="007411BF">
        <w:rPr>
          <w:rFonts w:asciiTheme="minorHAnsi" w:eastAsia="Aptos" w:hAnsiTheme="minorHAnsi" w:cstheme="minorHAnsi"/>
          <w:szCs w:val="22"/>
          <w:lang w:eastAsia="en-US"/>
        </w:rPr>
        <w:t>Obstoječe stanje izvedbe gradbenih del za viadukt Vinjan, prikazano v strokovnih podlagah, izdelanih pred oziroma med gradnjo desnega tira, ne prikazuje dejansko izvedenega stanja, zato je v prilogi objavljen del  načrta PID, ki po mnenju naročnika podajajo zadostne dodatne podrobnejše informacije za potrebe priprave ponudbe in izdelavo zahtevane dokumentacije.</w:t>
      </w:r>
    </w:p>
    <w:p w14:paraId="597CC5E1" w14:textId="77777777" w:rsidR="006F5D57" w:rsidRPr="007411BF" w:rsidRDefault="006F5D57" w:rsidP="006F5D57">
      <w:pPr>
        <w:spacing w:before="120" w:after="60" w:line="276" w:lineRule="auto"/>
        <w:jc w:val="both"/>
        <w:rPr>
          <w:rFonts w:asciiTheme="minorHAnsi" w:eastAsia="Aptos" w:hAnsiTheme="minorHAnsi" w:cstheme="minorHAnsi"/>
          <w:szCs w:val="22"/>
          <w:lang w:eastAsia="en-US"/>
        </w:rPr>
      </w:pPr>
      <w:r w:rsidRPr="007411BF">
        <w:rPr>
          <w:rFonts w:asciiTheme="minorHAnsi" w:eastAsia="Aptos" w:hAnsiTheme="minorHAnsi" w:cstheme="minorHAnsi"/>
          <w:szCs w:val="22"/>
          <w:lang w:eastAsia="en-US"/>
        </w:rPr>
        <w:t>Povezava do dokumentacije je na voljo tukaj:</w:t>
      </w:r>
    </w:p>
    <w:p w14:paraId="432040B1" w14:textId="22B6D25C" w:rsidR="006F5D57" w:rsidRPr="000C7932" w:rsidRDefault="006F5D57" w:rsidP="006F5D57">
      <w:pPr>
        <w:spacing w:before="120" w:after="60" w:line="276" w:lineRule="auto"/>
        <w:jc w:val="both"/>
        <w:rPr>
          <w:rFonts w:ascii="Calibri" w:eastAsia="Aptos" w:hAnsi="Calibri" w:cs="Calibri"/>
          <w:szCs w:val="22"/>
          <w:lang w:eastAsia="en-US"/>
        </w:rPr>
      </w:pPr>
      <w:hyperlink r:id="rId11" w:history="1">
        <w:r w:rsidRPr="000C7932">
          <w:rPr>
            <w:rFonts w:ascii="Calibri" w:eastAsia="Aptos" w:hAnsi="Calibri" w:cs="Calibri"/>
            <w:color w:val="467886"/>
            <w:szCs w:val="22"/>
            <w:u w:val="single"/>
            <w:lang w:eastAsia="en-US"/>
          </w:rPr>
          <w:t>https://drugitir.si/files/priloge/2-4-2025/priloga-3-pid_vodilna-mapa_vinjan_izvlecek.pdf</w:t>
        </w:r>
      </w:hyperlink>
    </w:p>
    <w:p w14:paraId="475E94AD" w14:textId="572C2A6B" w:rsidR="006F5D57" w:rsidRPr="007411BF" w:rsidRDefault="006F5D57" w:rsidP="00AA7AB7">
      <w:pPr>
        <w:keepNext/>
        <w:keepLines/>
        <w:numPr>
          <w:ilvl w:val="1"/>
          <w:numId w:val="24"/>
        </w:numPr>
        <w:spacing w:before="240" w:after="200" w:line="259" w:lineRule="auto"/>
        <w:rPr>
          <w:rFonts w:asciiTheme="minorHAnsi" w:hAnsiTheme="minorHAnsi" w:cstheme="minorHAnsi"/>
          <w:b/>
          <w:bCs/>
          <w:szCs w:val="22"/>
          <w:lang w:eastAsia="en-US"/>
        </w:rPr>
      </w:pPr>
      <w:bookmarkStart w:id="71" w:name="_Toc187754243"/>
      <w:bookmarkStart w:id="72" w:name="_Toc200962591"/>
      <w:r w:rsidRPr="007411BF">
        <w:rPr>
          <w:rFonts w:asciiTheme="minorHAnsi" w:hAnsiTheme="minorHAnsi" w:cstheme="minorHAnsi"/>
          <w:b/>
          <w:bCs/>
          <w:szCs w:val="22"/>
          <w:lang w:eastAsia="en-US"/>
        </w:rPr>
        <w:t>Spisek izdelanih načrtov za dostopne ceste</w:t>
      </w:r>
      <w:bookmarkEnd w:id="71"/>
      <w:bookmarkEnd w:id="72"/>
    </w:p>
    <w:p w14:paraId="127A8A8A" w14:textId="77777777" w:rsidR="006F5D57" w:rsidRPr="007411BF" w:rsidRDefault="006F5D57" w:rsidP="00AA7AB7">
      <w:pPr>
        <w:spacing w:before="120" w:after="160" w:line="276" w:lineRule="auto"/>
        <w:jc w:val="both"/>
        <w:rPr>
          <w:rFonts w:asciiTheme="minorHAnsi" w:eastAsia="Aptos" w:hAnsiTheme="minorHAnsi" w:cstheme="minorHAnsi"/>
          <w:szCs w:val="22"/>
          <w:lang w:eastAsia="en-US"/>
        </w:rPr>
      </w:pPr>
      <w:r w:rsidRPr="007411BF">
        <w:rPr>
          <w:rFonts w:asciiTheme="minorHAnsi" w:eastAsia="Aptos" w:hAnsiTheme="minorHAnsi" w:cstheme="minorHAnsi"/>
          <w:szCs w:val="22"/>
          <w:lang w:eastAsia="en-US"/>
        </w:rPr>
        <w:t xml:space="preserve">Obstoječe stanje izvedbe gradbenih del je prikazano v strokovnih podlagah in po mnenju naročnika dodatne podrobnejše informacije  iz načrtov PZI oziroma PID  za potrebe priprave ponudbe in izdelavo </w:t>
      </w:r>
      <w:r w:rsidRPr="007411BF">
        <w:rPr>
          <w:rFonts w:asciiTheme="minorHAnsi" w:eastAsia="Aptos" w:hAnsiTheme="minorHAnsi" w:cstheme="minorHAnsi"/>
          <w:szCs w:val="22"/>
          <w:lang w:eastAsia="en-US"/>
        </w:rPr>
        <w:lastRenderedPageBreak/>
        <w:t>zahtevane dokumentacije niso potrebni. V prilogi je tako podan tako le spisek izdelanih načrtov za gradnjo dostopnih cest v okviru projekta desnega tira.</w:t>
      </w:r>
    </w:p>
    <w:p w14:paraId="022193DF" w14:textId="77777777" w:rsidR="006F5D57" w:rsidRPr="007411BF" w:rsidRDefault="006F5D57" w:rsidP="00AA7AB7">
      <w:pPr>
        <w:spacing w:before="120" w:after="60" w:line="276" w:lineRule="auto"/>
        <w:jc w:val="both"/>
        <w:rPr>
          <w:rFonts w:asciiTheme="minorHAnsi" w:eastAsia="Aptos" w:hAnsiTheme="minorHAnsi" w:cstheme="minorHAnsi"/>
          <w:szCs w:val="22"/>
          <w:lang w:eastAsia="en-US"/>
        </w:rPr>
      </w:pPr>
      <w:r w:rsidRPr="007411BF">
        <w:rPr>
          <w:rFonts w:asciiTheme="minorHAnsi" w:eastAsia="Aptos" w:hAnsiTheme="minorHAnsi" w:cstheme="minorHAnsi"/>
          <w:szCs w:val="22"/>
          <w:lang w:eastAsia="en-US"/>
        </w:rPr>
        <w:t>Povezava do dokumentacije je na voljo tukaj:</w:t>
      </w:r>
    </w:p>
    <w:p w14:paraId="5D328D47" w14:textId="77777777" w:rsidR="006F5D57" w:rsidRPr="007411BF" w:rsidRDefault="006F5D57" w:rsidP="00AA7AB7">
      <w:pPr>
        <w:spacing w:before="120" w:after="60" w:line="276" w:lineRule="auto"/>
        <w:jc w:val="both"/>
        <w:rPr>
          <w:rFonts w:asciiTheme="minorHAnsi" w:eastAsia="Aptos" w:hAnsiTheme="minorHAnsi" w:cstheme="minorHAnsi"/>
          <w:szCs w:val="22"/>
          <w:lang w:eastAsia="en-US"/>
        </w:rPr>
      </w:pPr>
      <w:hyperlink r:id="rId12" w:history="1">
        <w:r w:rsidRPr="007411BF">
          <w:rPr>
            <w:rFonts w:asciiTheme="minorHAnsi" w:eastAsia="Aptos" w:hAnsiTheme="minorHAnsi" w:cstheme="minorHAnsi"/>
            <w:color w:val="467886"/>
            <w:szCs w:val="22"/>
            <w:u w:val="single"/>
            <w:lang w:eastAsia="en-US"/>
          </w:rPr>
          <w:t>https://drugitir.si/files/priloge/2-4-2025/priloga-4-spisek-izdelanih-nacrtov-za-dostopne-ceste.pdf</w:t>
        </w:r>
      </w:hyperlink>
    </w:p>
    <w:p w14:paraId="7762D0A2" w14:textId="0F4C91AA" w:rsidR="006F5D57" w:rsidRPr="007411BF" w:rsidRDefault="006F5D57" w:rsidP="00AA7AB7">
      <w:pPr>
        <w:keepNext/>
        <w:keepLines/>
        <w:numPr>
          <w:ilvl w:val="1"/>
          <w:numId w:val="24"/>
        </w:numPr>
        <w:spacing w:before="240" w:after="200" w:line="259" w:lineRule="auto"/>
        <w:rPr>
          <w:rFonts w:asciiTheme="minorHAnsi" w:hAnsiTheme="minorHAnsi" w:cstheme="minorHAnsi"/>
          <w:b/>
          <w:bCs/>
          <w:szCs w:val="22"/>
          <w:lang w:eastAsia="en-US"/>
        </w:rPr>
      </w:pPr>
      <w:bookmarkStart w:id="73" w:name="_Toc200962592"/>
      <w:r w:rsidRPr="007411BF">
        <w:rPr>
          <w:rFonts w:asciiTheme="minorHAnsi" w:hAnsiTheme="minorHAnsi" w:cstheme="minorHAnsi"/>
          <w:b/>
          <w:bCs/>
          <w:szCs w:val="22"/>
          <w:lang w:eastAsia="en-US"/>
        </w:rPr>
        <w:t>Študija – Postavitev sončnih elektrarn na trasi drugega tira Divača - Koper</w:t>
      </w:r>
      <w:bookmarkEnd w:id="73"/>
      <w:r w:rsidRPr="007411BF">
        <w:rPr>
          <w:rFonts w:asciiTheme="minorHAnsi" w:hAnsiTheme="minorHAnsi" w:cstheme="minorHAnsi"/>
          <w:b/>
          <w:bCs/>
          <w:szCs w:val="22"/>
          <w:lang w:eastAsia="en-US"/>
        </w:rPr>
        <w:t xml:space="preserve"> </w:t>
      </w:r>
    </w:p>
    <w:p w14:paraId="24EAC0A7" w14:textId="77777777" w:rsidR="006F5D57" w:rsidRPr="007411BF" w:rsidRDefault="006F5D57" w:rsidP="006F5D57">
      <w:pPr>
        <w:spacing w:before="120" w:after="120" w:line="276" w:lineRule="auto"/>
        <w:jc w:val="both"/>
        <w:rPr>
          <w:rFonts w:asciiTheme="minorHAnsi" w:eastAsia="Aptos" w:hAnsiTheme="minorHAnsi" w:cstheme="minorHAnsi"/>
          <w:szCs w:val="22"/>
        </w:rPr>
      </w:pPr>
      <w:r w:rsidRPr="007411BF">
        <w:rPr>
          <w:rFonts w:asciiTheme="minorHAnsi" w:eastAsia="Aptos" w:hAnsiTheme="minorHAnsi" w:cstheme="minorHAnsi"/>
          <w:szCs w:val="22"/>
        </w:rPr>
        <w:t>Študija je v celoti priloga k tej projektni nalogi.</w:t>
      </w:r>
    </w:p>
    <w:p w14:paraId="5CED8C6D" w14:textId="77777777" w:rsidR="006F5D57" w:rsidRPr="007411BF" w:rsidRDefault="006F5D57" w:rsidP="006F5D57">
      <w:pPr>
        <w:spacing w:before="120" w:after="60" w:line="276" w:lineRule="auto"/>
        <w:jc w:val="both"/>
        <w:rPr>
          <w:rFonts w:asciiTheme="minorHAnsi" w:eastAsia="Aptos" w:hAnsiTheme="minorHAnsi" w:cstheme="minorHAnsi"/>
          <w:szCs w:val="22"/>
          <w:lang w:eastAsia="en-US"/>
        </w:rPr>
      </w:pPr>
      <w:r w:rsidRPr="007411BF">
        <w:rPr>
          <w:rFonts w:asciiTheme="minorHAnsi" w:eastAsia="Aptos" w:hAnsiTheme="minorHAnsi" w:cstheme="minorHAnsi"/>
          <w:szCs w:val="22"/>
          <w:lang w:eastAsia="en-US"/>
        </w:rPr>
        <w:t>Povezava do dokumentacije je na voljo tukaj:</w:t>
      </w:r>
    </w:p>
    <w:p w14:paraId="20310F8F" w14:textId="77777777" w:rsidR="006F5D57" w:rsidRPr="007411BF" w:rsidRDefault="006F5D57" w:rsidP="006F5D57">
      <w:pPr>
        <w:spacing w:before="120" w:after="60" w:line="276" w:lineRule="auto"/>
        <w:jc w:val="both"/>
        <w:rPr>
          <w:rFonts w:asciiTheme="minorHAnsi" w:eastAsia="Aptos" w:hAnsiTheme="minorHAnsi" w:cstheme="minorHAnsi"/>
          <w:szCs w:val="22"/>
          <w:lang w:eastAsia="en-US"/>
        </w:rPr>
      </w:pPr>
      <w:hyperlink r:id="rId13" w:history="1">
        <w:r w:rsidRPr="007411BF">
          <w:rPr>
            <w:rFonts w:asciiTheme="minorHAnsi" w:eastAsia="Aptos" w:hAnsiTheme="minorHAnsi" w:cstheme="minorHAnsi"/>
            <w:color w:val="467886"/>
            <w:szCs w:val="22"/>
            <w:u w:val="single"/>
            <w:lang w:eastAsia="en-US"/>
          </w:rPr>
          <w:t>https://drugitir.si/files/priloge/2-4-2025/priloga-5-se_studija_koncna.pdf</w:t>
        </w:r>
      </w:hyperlink>
    </w:p>
    <w:p w14:paraId="152EB240" w14:textId="2636E653" w:rsidR="006F5D57" w:rsidRPr="007411BF" w:rsidRDefault="006F5D57" w:rsidP="00AA7AB7">
      <w:pPr>
        <w:keepNext/>
        <w:keepLines/>
        <w:numPr>
          <w:ilvl w:val="1"/>
          <w:numId w:val="24"/>
        </w:numPr>
        <w:spacing w:before="240" w:after="200" w:line="259" w:lineRule="auto"/>
        <w:rPr>
          <w:rFonts w:ascii="Calibri" w:hAnsi="Calibri" w:cs="Calibri"/>
          <w:b/>
          <w:bCs/>
          <w:szCs w:val="22"/>
          <w:lang w:eastAsia="en-US"/>
        </w:rPr>
      </w:pPr>
      <w:bookmarkStart w:id="74" w:name="_Toc200962593"/>
      <w:r w:rsidRPr="007411BF">
        <w:rPr>
          <w:rFonts w:ascii="Calibri" w:hAnsi="Calibri" w:cs="Calibri"/>
          <w:b/>
          <w:bCs/>
          <w:szCs w:val="22"/>
          <w:lang w:eastAsia="en-US"/>
        </w:rPr>
        <w:t xml:space="preserve"> Tehnične specifikacije drugega (desnega) tira</w:t>
      </w:r>
      <w:bookmarkEnd w:id="74"/>
    </w:p>
    <w:p w14:paraId="3B78F7CC" w14:textId="33D797D1" w:rsidR="006F5D57" w:rsidRPr="000C7932" w:rsidRDefault="006F5D57" w:rsidP="006F5D57">
      <w:pPr>
        <w:spacing w:before="120" w:after="160" w:line="276" w:lineRule="auto"/>
        <w:jc w:val="both"/>
        <w:rPr>
          <w:rFonts w:ascii="Calibri" w:eastAsia="Aptos" w:hAnsi="Calibri" w:cs="Calibri"/>
          <w:szCs w:val="22"/>
        </w:rPr>
      </w:pPr>
      <w:r w:rsidRPr="000C7932">
        <w:rPr>
          <w:rFonts w:ascii="Calibri" w:eastAsia="Aptos" w:hAnsi="Calibri" w:cs="Calibri"/>
          <w:szCs w:val="22"/>
        </w:rPr>
        <w:t>V okviru izdelave PZI so bile s strani projektanta izdelane tudi tehnične specifikacije za gradnjo drugega tira Divača – Koper (desni tir)</w:t>
      </w:r>
      <w:r w:rsidR="007411BF">
        <w:rPr>
          <w:rFonts w:ascii="Calibri" w:eastAsia="Aptos" w:hAnsi="Calibri" w:cs="Calibri"/>
          <w:szCs w:val="22"/>
        </w:rPr>
        <w:t>. Tehnične specifikacije levega tira niso predmet recenzija.</w:t>
      </w:r>
    </w:p>
    <w:p w14:paraId="2AC72FF1" w14:textId="77777777" w:rsidR="006F5D57" w:rsidRPr="000C7932" w:rsidRDefault="006F5D57" w:rsidP="006F5D57">
      <w:pPr>
        <w:spacing w:before="120" w:after="60" w:line="276" w:lineRule="auto"/>
        <w:jc w:val="both"/>
        <w:rPr>
          <w:rFonts w:ascii="Calibri" w:eastAsia="Aptos" w:hAnsi="Calibri" w:cs="Calibri"/>
          <w:szCs w:val="22"/>
        </w:rPr>
      </w:pPr>
      <w:r w:rsidRPr="000C7932">
        <w:rPr>
          <w:rFonts w:ascii="Calibri" w:eastAsia="Aptos" w:hAnsi="Calibri" w:cs="Calibri"/>
          <w:szCs w:val="22"/>
        </w:rPr>
        <w:t>Vsebina tehnične specifikacije drugega tira:</w:t>
      </w:r>
    </w:p>
    <w:p w14:paraId="3686FA6E"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TS_DOC_01</w:t>
      </w:r>
      <w:r w:rsidRPr="000C7932">
        <w:rPr>
          <w:rFonts w:ascii="Calibri" w:eastAsia="Aptos" w:hAnsi="Calibri" w:cs="Calibri"/>
          <w:szCs w:val="22"/>
        </w:rPr>
        <w:tab/>
        <w:t>Ureditev in stroški gradbišča</w:t>
      </w:r>
    </w:p>
    <w:p w14:paraId="73422B8B"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TS_DOC_02</w:t>
      </w:r>
      <w:r w:rsidRPr="000C7932">
        <w:rPr>
          <w:rFonts w:ascii="Calibri" w:eastAsia="Aptos" w:hAnsi="Calibri" w:cs="Calibri"/>
          <w:szCs w:val="22"/>
        </w:rPr>
        <w:tab/>
        <w:t>Preddela in zemeljska dela</w:t>
      </w:r>
    </w:p>
    <w:p w14:paraId="4C8D6EAE"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TS_DOC_03</w:t>
      </w:r>
      <w:r w:rsidRPr="000C7932">
        <w:rPr>
          <w:rFonts w:ascii="Calibri" w:eastAsia="Aptos" w:hAnsi="Calibri" w:cs="Calibri"/>
          <w:szCs w:val="22"/>
        </w:rPr>
        <w:tab/>
        <w:t>Izkop in podpiranje predora</w:t>
      </w:r>
    </w:p>
    <w:p w14:paraId="68DBD45D"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TS_DOC_04</w:t>
      </w:r>
      <w:r w:rsidRPr="000C7932">
        <w:rPr>
          <w:rFonts w:ascii="Calibri" w:eastAsia="Aptos" w:hAnsi="Calibri" w:cs="Calibri"/>
          <w:szCs w:val="22"/>
        </w:rPr>
        <w:tab/>
        <w:t>Hidroizolacija, notranja obloga v predoru in portalne konstrukcije</w:t>
      </w:r>
    </w:p>
    <w:p w14:paraId="546ED4BE"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TS_DOC_05</w:t>
      </w:r>
      <w:r w:rsidRPr="000C7932">
        <w:rPr>
          <w:rFonts w:ascii="Calibri" w:eastAsia="Aptos" w:hAnsi="Calibri" w:cs="Calibri"/>
          <w:szCs w:val="22"/>
        </w:rPr>
        <w:tab/>
        <w:t>Spremljajoči objekti na trasi</w:t>
      </w:r>
    </w:p>
    <w:p w14:paraId="3AE45883"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TS_DOC_06</w:t>
      </w:r>
      <w:r w:rsidRPr="000C7932">
        <w:rPr>
          <w:rFonts w:ascii="Calibri" w:eastAsia="Aptos" w:hAnsi="Calibri" w:cs="Calibri"/>
          <w:szCs w:val="22"/>
        </w:rPr>
        <w:tab/>
        <w:t>Tehnično opazovanje</w:t>
      </w:r>
    </w:p>
    <w:p w14:paraId="65246B1C"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TS_DOC_07</w:t>
      </w:r>
      <w:r w:rsidRPr="000C7932">
        <w:rPr>
          <w:rFonts w:ascii="Calibri" w:eastAsia="Aptos" w:hAnsi="Calibri" w:cs="Calibri"/>
          <w:szCs w:val="22"/>
        </w:rPr>
        <w:tab/>
        <w:t>Zdravje in varnost pri delu ter zaščita okolja</w:t>
      </w:r>
    </w:p>
    <w:p w14:paraId="412E02FD"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TS_DOC_08</w:t>
      </w:r>
      <w:r w:rsidRPr="000C7932">
        <w:rPr>
          <w:rFonts w:ascii="Calibri" w:eastAsia="Aptos" w:hAnsi="Calibri" w:cs="Calibri"/>
          <w:szCs w:val="22"/>
        </w:rPr>
        <w:tab/>
        <w:t>Posebni ukrepi pri gradnji predorov</w:t>
      </w:r>
    </w:p>
    <w:p w14:paraId="1D357A61"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TS_DOC_09</w:t>
      </w:r>
      <w:r w:rsidRPr="000C7932">
        <w:rPr>
          <w:rFonts w:ascii="Calibri" w:eastAsia="Aptos" w:hAnsi="Calibri" w:cs="Calibri"/>
          <w:szCs w:val="22"/>
        </w:rPr>
        <w:tab/>
        <w:t>Elektro-strojna dela v predoru</w:t>
      </w:r>
    </w:p>
    <w:p w14:paraId="27A4A63E"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TS_DOC_10</w:t>
      </w:r>
      <w:r w:rsidRPr="000C7932">
        <w:rPr>
          <w:rFonts w:ascii="Calibri" w:eastAsia="Aptos" w:hAnsi="Calibri" w:cs="Calibri"/>
          <w:szCs w:val="22"/>
        </w:rPr>
        <w:tab/>
        <w:t>Tir, zgornji in spodnji ustroj ter električno vozno omrežje</w:t>
      </w:r>
    </w:p>
    <w:p w14:paraId="728A6B8B"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TS_DOC_11</w:t>
      </w:r>
      <w:r w:rsidRPr="000C7932">
        <w:rPr>
          <w:rFonts w:ascii="Calibri" w:eastAsia="Aptos" w:hAnsi="Calibri" w:cs="Calibri"/>
          <w:szCs w:val="22"/>
        </w:rPr>
        <w:tab/>
        <w:t>Železniške signalnovarnostne in telekomunikacijske naprave (SVTK)</w:t>
      </w:r>
    </w:p>
    <w:p w14:paraId="434C973A" w14:textId="77777777" w:rsidR="006F5D57" w:rsidRPr="000C7932" w:rsidRDefault="006F5D57" w:rsidP="006F5D57">
      <w:pPr>
        <w:numPr>
          <w:ilvl w:val="0"/>
          <w:numId w:val="30"/>
        </w:numPr>
        <w:spacing w:before="120" w:after="160" w:line="276" w:lineRule="auto"/>
        <w:contextualSpacing/>
        <w:jc w:val="both"/>
        <w:rPr>
          <w:rFonts w:ascii="Calibri" w:eastAsia="Aptos" w:hAnsi="Calibri" w:cs="Calibri"/>
          <w:szCs w:val="22"/>
        </w:rPr>
      </w:pPr>
      <w:r w:rsidRPr="000C7932">
        <w:rPr>
          <w:rFonts w:ascii="Calibri" w:eastAsia="Aptos" w:hAnsi="Calibri" w:cs="Calibri"/>
          <w:szCs w:val="22"/>
        </w:rPr>
        <w:t>TS_DOC_12</w:t>
      </w:r>
      <w:r w:rsidRPr="000C7932">
        <w:rPr>
          <w:rFonts w:ascii="Calibri" w:eastAsia="Aptos" w:hAnsi="Calibri" w:cs="Calibri"/>
          <w:szCs w:val="22"/>
        </w:rPr>
        <w:tab/>
        <w:t>Delo v BIM okolju</w:t>
      </w:r>
    </w:p>
    <w:p w14:paraId="6C525CEA" w14:textId="77777777" w:rsidR="006F5D57" w:rsidRPr="000C7932" w:rsidRDefault="006F5D57" w:rsidP="006F5D57">
      <w:pPr>
        <w:numPr>
          <w:ilvl w:val="0"/>
          <w:numId w:val="30"/>
        </w:numPr>
        <w:spacing w:before="120" w:after="120" w:line="276" w:lineRule="auto"/>
        <w:ind w:left="714" w:hanging="357"/>
        <w:jc w:val="both"/>
        <w:rPr>
          <w:rFonts w:ascii="Calibri" w:eastAsia="Aptos" w:hAnsi="Calibri" w:cs="Calibri"/>
          <w:szCs w:val="22"/>
        </w:rPr>
      </w:pPr>
      <w:r w:rsidRPr="000C7932">
        <w:rPr>
          <w:rFonts w:ascii="Calibri" w:eastAsia="Aptos" w:hAnsi="Calibri" w:cs="Calibri"/>
          <w:szCs w:val="22"/>
        </w:rPr>
        <w:t>Tehnične specifikacije za izvedbo vidnih betonov</w:t>
      </w:r>
    </w:p>
    <w:p w14:paraId="2EC37CD6" w14:textId="77777777" w:rsidR="006F5D57" w:rsidRPr="000C7932" w:rsidRDefault="006F5D57" w:rsidP="006F5D57">
      <w:pPr>
        <w:spacing w:before="120" w:after="60" w:line="276" w:lineRule="auto"/>
        <w:jc w:val="both"/>
        <w:rPr>
          <w:rFonts w:ascii="Calibri" w:eastAsia="Aptos" w:hAnsi="Calibri" w:cs="Calibri"/>
          <w:szCs w:val="22"/>
          <w:lang w:eastAsia="en-US"/>
        </w:rPr>
      </w:pPr>
      <w:r w:rsidRPr="000C7932">
        <w:rPr>
          <w:rFonts w:ascii="Calibri" w:eastAsia="Aptos" w:hAnsi="Calibri" w:cs="Calibri"/>
          <w:szCs w:val="22"/>
          <w:lang w:eastAsia="en-US"/>
        </w:rPr>
        <w:t xml:space="preserve">Povezava do dokumentacije je na voljo tukaj: </w:t>
      </w:r>
    </w:p>
    <w:p w14:paraId="1C98F317" w14:textId="77777777" w:rsidR="006F5D57" w:rsidRPr="000C7932" w:rsidRDefault="006F5D57" w:rsidP="006F5D57">
      <w:pPr>
        <w:spacing w:after="160" w:line="276" w:lineRule="auto"/>
        <w:jc w:val="both"/>
        <w:rPr>
          <w:rFonts w:ascii="Calibri" w:eastAsia="Aptos" w:hAnsi="Calibri" w:cs="Calibri"/>
          <w:szCs w:val="22"/>
          <w:lang w:eastAsia="en-US"/>
        </w:rPr>
      </w:pPr>
      <w:hyperlink r:id="rId14" w:history="1">
        <w:r w:rsidRPr="000C7932">
          <w:rPr>
            <w:rFonts w:ascii="Calibri" w:eastAsia="Aptos" w:hAnsi="Calibri" w:cs="Calibri"/>
            <w:color w:val="467886"/>
            <w:szCs w:val="22"/>
            <w:u w:val="single"/>
            <w:lang w:eastAsia="en-US"/>
          </w:rPr>
          <w:t>https://drugitir.si/files/priloge/2-4-2025/priloga-6-tehnicne-specifikacije.zip</w:t>
        </w:r>
      </w:hyperlink>
    </w:p>
    <w:p w14:paraId="708CC124" w14:textId="77777777" w:rsidR="00ED45F7" w:rsidRPr="000C7932" w:rsidRDefault="00ED45F7" w:rsidP="00622EE3">
      <w:pPr>
        <w:pStyle w:val="Glava"/>
        <w:tabs>
          <w:tab w:val="clear" w:pos="4536"/>
          <w:tab w:val="clear" w:pos="9072"/>
          <w:tab w:val="left" w:pos="0"/>
        </w:tabs>
        <w:spacing w:line="276" w:lineRule="auto"/>
        <w:rPr>
          <w:rFonts w:asciiTheme="minorHAnsi" w:hAnsiTheme="minorHAnsi" w:cstheme="minorHAnsi"/>
          <w:szCs w:val="22"/>
        </w:rPr>
      </w:pPr>
    </w:p>
    <w:p w14:paraId="2DB98740" w14:textId="77777777" w:rsidR="002A5D01" w:rsidRPr="000C7932" w:rsidRDefault="002A5D01" w:rsidP="00622EE3">
      <w:pPr>
        <w:pStyle w:val="Glava"/>
        <w:tabs>
          <w:tab w:val="clear" w:pos="4536"/>
          <w:tab w:val="clear" w:pos="9072"/>
          <w:tab w:val="left" w:pos="0"/>
        </w:tabs>
        <w:spacing w:line="276" w:lineRule="auto"/>
        <w:rPr>
          <w:rFonts w:asciiTheme="minorHAnsi" w:hAnsiTheme="minorHAnsi" w:cstheme="minorHAnsi"/>
          <w:szCs w:val="22"/>
        </w:rPr>
      </w:pPr>
    </w:p>
    <w:p w14:paraId="4DB6C47E" w14:textId="4C8053AE" w:rsidR="00ED45F7" w:rsidRPr="000C7932" w:rsidRDefault="00ED45F7">
      <w:pPr>
        <w:rPr>
          <w:rFonts w:asciiTheme="minorHAnsi" w:hAnsiTheme="minorHAnsi" w:cstheme="minorHAnsi"/>
          <w:szCs w:val="22"/>
        </w:rPr>
      </w:pPr>
    </w:p>
    <w:p w14:paraId="1CF4F3BF" w14:textId="77777777" w:rsidR="002A5D01" w:rsidRPr="000C7932" w:rsidRDefault="002A5D01" w:rsidP="00622EE3">
      <w:pPr>
        <w:pStyle w:val="Glava"/>
        <w:tabs>
          <w:tab w:val="clear" w:pos="4536"/>
          <w:tab w:val="clear" w:pos="9072"/>
          <w:tab w:val="left" w:pos="0"/>
        </w:tabs>
        <w:spacing w:line="276" w:lineRule="auto"/>
        <w:rPr>
          <w:rFonts w:asciiTheme="minorHAnsi" w:hAnsiTheme="minorHAnsi" w:cstheme="minorHAnsi"/>
          <w:szCs w:val="22"/>
        </w:rPr>
      </w:pPr>
    </w:p>
    <w:p w14:paraId="5B294543" w14:textId="77777777" w:rsidR="00ED45F7" w:rsidRPr="000C7932" w:rsidRDefault="00ED45F7" w:rsidP="00622EE3">
      <w:pPr>
        <w:pStyle w:val="Glava"/>
        <w:tabs>
          <w:tab w:val="clear" w:pos="4536"/>
          <w:tab w:val="clear" w:pos="9072"/>
          <w:tab w:val="left" w:pos="0"/>
        </w:tabs>
        <w:spacing w:line="276" w:lineRule="auto"/>
        <w:rPr>
          <w:rFonts w:asciiTheme="minorHAnsi" w:hAnsiTheme="minorHAnsi" w:cstheme="minorHAnsi"/>
          <w:szCs w:val="22"/>
        </w:rPr>
      </w:pPr>
    </w:p>
    <w:p w14:paraId="56ABCD0A" w14:textId="77777777" w:rsidR="00ED45F7" w:rsidRPr="000C7932" w:rsidRDefault="00ED45F7" w:rsidP="00622EE3">
      <w:pPr>
        <w:pStyle w:val="Glava"/>
        <w:tabs>
          <w:tab w:val="clear" w:pos="4536"/>
          <w:tab w:val="clear" w:pos="9072"/>
          <w:tab w:val="left" w:pos="0"/>
        </w:tabs>
        <w:spacing w:line="276" w:lineRule="auto"/>
        <w:rPr>
          <w:rFonts w:asciiTheme="minorHAnsi" w:hAnsiTheme="minorHAnsi" w:cstheme="minorHAnsi"/>
          <w:szCs w:val="22"/>
        </w:rPr>
      </w:pPr>
    </w:p>
    <w:p w14:paraId="4E9CACE6" w14:textId="77777777" w:rsidR="00ED45F7" w:rsidRPr="000C7932" w:rsidRDefault="00ED45F7" w:rsidP="00622EE3">
      <w:pPr>
        <w:pStyle w:val="Glava"/>
        <w:tabs>
          <w:tab w:val="clear" w:pos="4536"/>
          <w:tab w:val="clear" w:pos="9072"/>
          <w:tab w:val="left" w:pos="0"/>
        </w:tabs>
        <w:spacing w:line="276" w:lineRule="auto"/>
        <w:rPr>
          <w:rFonts w:asciiTheme="minorHAnsi" w:hAnsiTheme="minorHAnsi" w:cstheme="minorHAnsi"/>
          <w:szCs w:val="22"/>
        </w:rPr>
      </w:pPr>
    </w:p>
    <w:p w14:paraId="54600371" w14:textId="77777777" w:rsidR="00ED45F7" w:rsidRPr="000C7932" w:rsidRDefault="00ED45F7" w:rsidP="00622EE3">
      <w:pPr>
        <w:pStyle w:val="Glava"/>
        <w:tabs>
          <w:tab w:val="clear" w:pos="4536"/>
          <w:tab w:val="clear" w:pos="9072"/>
          <w:tab w:val="left" w:pos="0"/>
        </w:tabs>
        <w:spacing w:line="276" w:lineRule="auto"/>
        <w:rPr>
          <w:rFonts w:asciiTheme="minorHAnsi" w:hAnsiTheme="minorHAnsi" w:cstheme="minorHAnsi"/>
          <w:szCs w:val="22"/>
        </w:rPr>
      </w:pPr>
    </w:p>
    <w:p w14:paraId="025C79B6" w14:textId="77777777" w:rsidR="00E032DC" w:rsidRDefault="00E032DC" w:rsidP="00622EE3">
      <w:pPr>
        <w:pStyle w:val="Glava"/>
        <w:tabs>
          <w:tab w:val="clear" w:pos="4536"/>
          <w:tab w:val="clear" w:pos="9072"/>
          <w:tab w:val="left" w:pos="0"/>
        </w:tabs>
        <w:spacing w:line="276" w:lineRule="auto"/>
        <w:rPr>
          <w:rFonts w:asciiTheme="minorHAnsi" w:hAnsiTheme="minorHAnsi" w:cstheme="minorHAnsi"/>
          <w:szCs w:val="22"/>
        </w:rPr>
      </w:pPr>
    </w:p>
    <w:sectPr w:rsidR="00E032DC" w:rsidSect="00565FC0">
      <w:headerReference w:type="even" r:id="rId15"/>
      <w:headerReference w:type="default" r:id="rId16"/>
      <w:footerReference w:type="even" r:id="rId17"/>
      <w:footerReference w:type="default" r:id="rId18"/>
      <w:headerReference w:type="first" r:id="rId19"/>
      <w:footerReference w:type="first" r:id="rId20"/>
      <w:pgSz w:w="11906" w:h="16838" w:code="9"/>
      <w:pgMar w:top="1418" w:right="1134" w:bottom="1134" w:left="1418"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BD0CF" w14:textId="77777777" w:rsidR="006F36E2" w:rsidRPr="000C7932" w:rsidRDefault="006F36E2">
      <w:r w:rsidRPr="000C7932">
        <w:separator/>
      </w:r>
    </w:p>
  </w:endnote>
  <w:endnote w:type="continuationSeparator" w:id="0">
    <w:p w14:paraId="48DF313D" w14:textId="77777777" w:rsidR="006F36E2" w:rsidRPr="000C7932" w:rsidRDefault="006F36E2">
      <w:r w:rsidRPr="000C79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CB545" w14:textId="77777777" w:rsidR="0049440B" w:rsidRDefault="0049440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8243550"/>
      <w:docPartObj>
        <w:docPartGallery w:val="Page Numbers (Bottom of Page)"/>
        <w:docPartUnique/>
      </w:docPartObj>
    </w:sdtPr>
    <w:sdtEndPr>
      <w:rPr>
        <w:rFonts w:asciiTheme="minorHAnsi" w:hAnsiTheme="minorHAnsi" w:cstheme="minorHAnsi"/>
        <w:sz w:val="20"/>
      </w:rPr>
    </w:sdtEndPr>
    <w:sdtContent>
      <w:p w14:paraId="398ABB75" w14:textId="390F2D63" w:rsidR="001A33C6" w:rsidRPr="000C7932" w:rsidRDefault="001A33C6">
        <w:pPr>
          <w:pStyle w:val="Noga"/>
          <w:jc w:val="right"/>
          <w:rPr>
            <w:rFonts w:asciiTheme="minorHAnsi" w:hAnsiTheme="minorHAnsi" w:cstheme="minorHAnsi"/>
            <w:sz w:val="20"/>
          </w:rPr>
        </w:pPr>
        <w:r w:rsidRPr="000C7932">
          <w:rPr>
            <w:rFonts w:asciiTheme="minorHAnsi" w:hAnsiTheme="minorHAnsi" w:cstheme="minorHAnsi"/>
            <w:sz w:val="20"/>
          </w:rPr>
          <w:fldChar w:fldCharType="begin"/>
        </w:r>
        <w:r w:rsidRPr="000C7932">
          <w:rPr>
            <w:rFonts w:asciiTheme="minorHAnsi" w:hAnsiTheme="minorHAnsi" w:cstheme="minorHAnsi"/>
            <w:sz w:val="20"/>
          </w:rPr>
          <w:instrText>PAGE   \* MERGEFORMAT</w:instrText>
        </w:r>
        <w:r w:rsidRPr="000C7932">
          <w:rPr>
            <w:rFonts w:asciiTheme="minorHAnsi" w:hAnsiTheme="minorHAnsi" w:cstheme="minorHAnsi"/>
            <w:sz w:val="20"/>
          </w:rPr>
          <w:fldChar w:fldCharType="separate"/>
        </w:r>
        <w:r w:rsidRPr="000C7932">
          <w:rPr>
            <w:rFonts w:asciiTheme="minorHAnsi" w:hAnsiTheme="minorHAnsi" w:cstheme="minorHAnsi"/>
            <w:sz w:val="20"/>
          </w:rPr>
          <w:t>2</w:t>
        </w:r>
        <w:r w:rsidRPr="000C7932">
          <w:rPr>
            <w:rFonts w:asciiTheme="minorHAnsi" w:hAnsiTheme="minorHAnsi" w:cstheme="minorHAnsi"/>
            <w:sz w:val="20"/>
          </w:rPr>
          <w:fldChar w:fldCharType="end"/>
        </w:r>
      </w:p>
    </w:sdtContent>
  </w:sdt>
  <w:p w14:paraId="56A3CE41" w14:textId="3B7E14B4" w:rsidR="00BF3386" w:rsidRPr="000C7932" w:rsidRDefault="00B85CA4" w:rsidP="004E6094">
    <w:pPr>
      <w:pStyle w:val="Noga"/>
      <w:pBdr>
        <w:top w:val="single" w:sz="4" w:space="1" w:color="auto"/>
      </w:pBdr>
      <w:rPr>
        <w:i/>
        <w:sz w:val="18"/>
      </w:rPr>
    </w:pPr>
    <w:r>
      <w:rPr>
        <w:rFonts w:asciiTheme="minorHAnsi" w:hAnsiTheme="minorHAnsi" w:cstheme="minorHAnsi"/>
        <w:i/>
        <w:sz w:val="18"/>
      </w:rPr>
      <w:t xml:space="preserve">Strokovni pregled </w:t>
    </w:r>
    <w:r w:rsidR="001A33C6" w:rsidRPr="000C7932">
      <w:rPr>
        <w:rFonts w:asciiTheme="minorHAnsi" w:hAnsiTheme="minorHAnsi" w:cstheme="minorHAnsi"/>
        <w:i/>
        <w:sz w:val="18"/>
      </w:rPr>
      <w:t>projektne dokumentacije za vzporedni levi tir železniške proge Divača - Koper</w:t>
    </w:r>
  </w:p>
  <w:p w14:paraId="3CBD5F5B" w14:textId="77777777" w:rsidR="001A33C6" w:rsidRPr="000C7932" w:rsidRDefault="001A33C6" w:rsidP="004E6094">
    <w:pPr>
      <w:pStyle w:val="Noga"/>
      <w:pBdr>
        <w:top w:val="single" w:sz="4" w:space="1" w:color="auto"/>
      </w:pBdr>
      <w:rPr>
        <w:i/>
        <w:sz w:val="18"/>
      </w:rPr>
    </w:pPr>
  </w:p>
  <w:p w14:paraId="4B0E21EC" w14:textId="77777777" w:rsidR="001A33C6" w:rsidRPr="000C7932" w:rsidRDefault="001A33C6" w:rsidP="004E6094">
    <w:pPr>
      <w:pStyle w:val="Noga"/>
      <w:pBdr>
        <w:top w:val="single" w:sz="4" w:space="1" w:color="auto"/>
      </w:pBdr>
      <w:rPr>
        <w:i/>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E432" w14:textId="47B344EA" w:rsidR="00732619" w:rsidRPr="000C7932" w:rsidRDefault="00B63F75">
    <w:pPr>
      <w:pStyle w:val="Noga"/>
    </w:pPr>
    <w:r w:rsidRPr="000C7932">
      <w:rPr>
        <w:noProof/>
      </w:rPr>
      <w:drawing>
        <wp:anchor distT="0" distB="0" distL="114300" distR="114300" simplePos="0" relativeHeight="251660288" behindDoc="0" locked="0" layoutInCell="1" allowOverlap="1" wp14:anchorId="4367AA03" wp14:editId="766DE74C">
          <wp:simplePos x="0" y="0"/>
          <wp:positionH relativeFrom="column">
            <wp:align>left</wp:align>
          </wp:positionH>
          <wp:positionV relativeFrom="page">
            <wp:posOffset>9829165</wp:posOffset>
          </wp:positionV>
          <wp:extent cx="5760000" cy="536400"/>
          <wp:effectExtent l="0" t="0" r="0" b="0"/>
          <wp:wrapTopAndBottom/>
          <wp:docPr id="122765361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00" cy="536400"/>
                  </a:xfrm>
                  <a:prstGeom prst="rect">
                    <a:avLst/>
                  </a:prstGeom>
                  <a:noFill/>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42E0" w14:textId="77777777" w:rsidR="006F36E2" w:rsidRPr="000C7932" w:rsidRDefault="006F36E2">
      <w:r w:rsidRPr="000C7932">
        <w:separator/>
      </w:r>
    </w:p>
  </w:footnote>
  <w:footnote w:type="continuationSeparator" w:id="0">
    <w:p w14:paraId="5178D45E" w14:textId="77777777" w:rsidR="006F36E2" w:rsidRPr="000C7932" w:rsidRDefault="006F36E2">
      <w:r w:rsidRPr="000C79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CE8A" w14:textId="77777777" w:rsidR="0049440B" w:rsidRDefault="0049440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4CCF4" w14:textId="77777777" w:rsidR="001E2801" w:rsidRPr="000C7932" w:rsidRDefault="001E2801">
    <w:pPr>
      <w:pStyle w:val="Glava"/>
    </w:pPr>
  </w:p>
  <w:p w14:paraId="293E37E7" w14:textId="77777777" w:rsidR="001E2801" w:rsidRPr="000C7932" w:rsidRDefault="001E2801">
    <w:pPr>
      <w:pStyle w:val="Glava"/>
    </w:pPr>
  </w:p>
  <w:p w14:paraId="00376293" w14:textId="1AABB108" w:rsidR="00732619" w:rsidRPr="000C7932" w:rsidRDefault="001E2801">
    <w:pPr>
      <w:pStyle w:val="Glava"/>
    </w:pPr>
    <w:r w:rsidRPr="000C7932">
      <w:rPr>
        <w:noProof/>
      </w:rPr>
      <w:drawing>
        <wp:inline distT="0" distB="0" distL="0" distR="0" wp14:anchorId="7B5AB21A" wp14:editId="06449BFB">
          <wp:extent cx="719455" cy="152400"/>
          <wp:effectExtent l="0" t="0" r="4445" b="0"/>
          <wp:docPr id="96243406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1524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96729" w14:textId="2DE62B77" w:rsidR="000E39E5" w:rsidRPr="000C7932" w:rsidRDefault="000E39E5">
    <w:pPr>
      <w:pStyle w:val="Glava"/>
    </w:pPr>
    <w:r w:rsidRPr="000C7932">
      <w:rPr>
        <w:noProof/>
      </w:rPr>
      <w:drawing>
        <wp:anchor distT="0" distB="0" distL="114300" distR="114300" simplePos="0" relativeHeight="251658240" behindDoc="0" locked="0" layoutInCell="1" allowOverlap="1" wp14:anchorId="721E4D78" wp14:editId="143E2610">
          <wp:simplePos x="0" y="0"/>
          <wp:positionH relativeFrom="column">
            <wp:align>left</wp:align>
          </wp:positionH>
          <wp:positionV relativeFrom="page">
            <wp:posOffset>360045</wp:posOffset>
          </wp:positionV>
          <wp:extent cx="1537200" cy="327600"/>
          <wp:effectExtent l="0" t="0" r="6350" b="0"/>
          <wp:wrapSquare wrapText="bothSides"/>
          <wp:docPr id="1749204779" name="Slika 1" descr="Slika, ki vsebuje besede pisava, grafika, grafično oblikovanje,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04779" name="Slika 1" descr="Slika, ki vsebuje besede pisava, grafika, grafično oblikovanje,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7200" cy="327600"/>
                  </a:xfrm>
                  <a:prstGeom prst="rect">
                    <a:avLst/>
                  </a:prstGeom>
                  <a:noFill/>
                </pic:spPr>
              </pic:pic>
            </a:graphicData>
          </a:graphic>
          <wp14:sizeRelH relativeFrom="margin">
            <wp14:pctWidth>0</wp14:pctWidth>
          </wp14:sizeRelH>
          <wp14:sizeRelV relativeFrom="margin">
            <wp14:pctHeight>0</wp14:pctHeight>
          </wp14:sizeRelV>
        </wp:anchor>
      </w:drawing>
    </w:r>
    <w:r w:rsidRPr="000C7932">
      <w:t xml:space="preserve">                                                                                        </w:t>
    </w:r>
    <w:r w:rsidRPr="000C7932">
      <w:rPr>
        <w:noProof/>
      </w:rPr>
      <w:drawing>
        <wp:anchor distT="0" distB="0" distL="114300" distR="114300" simplePos="0" relativeHeight="251659264" behindDoc="0" locked="0" layoutInCell="1" allowOverlap="1" wp14:anchorId="767DD407" wp14:editId="06DEF2FD">
          <wp:simplePos x="0" y="0"/>
          <wp:positionH relativeFrom="column">
            <wp:posOffset>4500880</wp:posOffset>
          </wp:positionH>
          <wp:positionV relativeFrom="page">
            <wp:posOffset>360045</wp:posOffset>
          </wp:positionV>
          <wp:extent cx="1422000" cy="352800"/>
          <wp:effectExtent l="0" t="0" r="6985" b="9525"/>
          <wp:wrapSquare wrapText="bothSides"/>
          <wp:docPr id="386531945" name="Slika 2" descr="Slika, ki vsebuje besede električno modra, pisava, modro,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531945" name="Slika 2" descr="Slika, ki vsebuje besede električno modra, pisava, modro, maroška modr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2000" cy="352800"/>
                  </a:xfrm>
                  <a:prstGeom prst="rect">
                    <a:avLst/>
                  </a:prstGeom>
                  <a:noFill/>
                </pic:spPr>
              </pic:pic>
            </a:graphicData>
          </a:graphic>
          <wp14:sizeRelH relativeFrom="margin">
            <wp14:pctWidth>0</wp14:pctWidth>
          </wp14:sizeRelH>
          <wp14:sizeRelV relativeFrom="margin">
            <wp14:pctHeight>0</wp14:pctHeight>
          </wp14:sizeRelV>
        </wp:anchor>
      </w:drawing>
    </w:r>
    <w:r w:rsidRPr="000C793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FE4A7A"/>
    <w:multiLevelType w:val="multilevel"/>
    <w:tmpl w:val="D64CBF50"/>
    <w:lvl w:ilvl="0">
      <w:start w:val="11"/>
      <w:numFmt w:val="decimal"/>
      <w:lvlText w:val="%1"/>
      <w:lvlJc w:val="left"/>
      <w:pPr>
        <w:ind w:left="525" w:hanging="52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01E014CC"/>
    <w:multiLevelType w:val="hybridMultilevel"/>
    <w:tmpl w:val="344E1CE0"/>
    <w:lvl w:ilvl="0" w:tplc="F49E0CD4">
      <w:numFmt w:val="bullet"/>
      <w:lvlText w:val="-"/>
      <w:lvlJc w:val="left"/>
      <w:pPr>
        <w:ind w:left="1777"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F926D4"/>
    <w:multiLevelType w:val="hybridMultilevel"/>
    <w:tmpl w:val="A104A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B422129"/>
    <w:multiLevelType w:val="hybridMultilevel"/>
    <w:tmpl w:val="CE70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515311"/>
    <w:multiLevelType w:val="multilevel"/>
    <w:tmpl w:val="0B6C9EEA"/>
    <w:lvl w:ilvl="0">
      <w:start w:val="1"/>
      <w:numFmt w:val="decimal"/>
      <w:lvlText w:val="%1."/>
      <w:lvlJc w:val="left"/>
      <w:pPr>
        <w:ind w:left="360" w:hanging="360"/>
      </w:pPr>
      <w:rPr>
        <w:rFonts w:hint="default"/>
        <w:b/>
      </w:rPr>
    </w:lvl>
    <w:lvl w:ilvl="1">
      <w:start w:val="20"/>
      <w:numFmt w:val="decimal"/>
      <w:isLgl/>
      <w:lvlText w:val="%1.%2"/>
      <w:lvlJc w:val="left"/>
      <w:pPr>
        <w:ind w:left="689" w:hanging="510"/>
      </w:pPr>
      <w:rPr>
        <w:rFonts w:hint="default"/>
      </w:rPr>
    </w:lvl>
    <w:lvl w:ilvl="2">
      <w:start w:val="1"/>
      <w:numFmt w:val="decimal"/>
      <w:isLgl/>
      <w:lvlText w:val="%1.%2.%3"/>
      <w:lvlJc w:val="left"/>
      <w:pPr>
        <w:ind w:left="1078" w:hanging="720"/>
      </w:pPr>
      <w:rPr>
        <w:rFonts w:hint="default"/>
      </w:rPr>
    </w:lvl>
    <w:lvl w:ilvl="3">
      <w:start w:val="1"/>
      <w:numFmt w:val="decimal"/>
      <w:isLgl/>
      <w:lvlText w:val="%1.%2.%3.%4"/>
      <w:lvlJc w:val="left"/>
      <w:pPr>
        <w:ind w:left="1257" w:hanging="720"/>
      </w:pPr>
      <w:rPr>
        <w:rFonts w:hint="default"/>
      </w:rPr>
    </w:lvl>
    <w:lvl w:ilvl="4">
      <w:start w:val="1"/>
      <w:numFmt w:val="decimal"/>
      <w:isLgl/>
      <w:lvlText w:val="%1.%2.%3.%4.%5"/>
      <w:lvlJc w:val="left"/>
      <w:pPr>
        <w:ind w:left="1436" w:hanging="720"/>
      </w:pPr>
      <w:rPr>
        <w:rFonts w:hint="default"/>
      </w:rPr>
    </w:lvl>
    <w:lvl w:ilvl="5">
      <w:start w:val="1"/>
      <w:numFmt w:val="decimal"/>
      <w:isLgl/>
      <w:lvlText w:val="%1.%2.%3.%4.%5.%6"/>
      <w:lvlJc w:val="left"/>
      <w:pPr>
        <w:ind w:left="1975" w:hanging="1080"/>
      </w:pPr>
      <w:rPr>
        <w:rFonts w:hint="default"/>
      </w:rPr>
    </w:lvl>
    <w:lvl w:ilvl="6">
      <w:start w:val="1"/>
      <w:numFmt w:val="decimal"/>
      <w:isLgl/>
      <w:lvlText w:val="%1.%2.%3.%4.%5.%6.%7"/>
      <w:lvlJc w:val="left"/>
      <w:pPr>
        <w:ind w:left="2154" w:hanging="1080"/>
      </w:pPr>
      <w:rPr>
        <w:rFonts w:hint="default"/>
      </w:rPr>
    </w:lvl>
    <w:lvl w:ilvl="7">
      <w:start w:val="1"/>
      <w:numFmt w:val="decimal"/>
      <w:isLgl/>
      <w:lvlText w:val="%1.%2.%3.%4.%5.%6.%7.%8"/>
      <w:lvlJc w:val="left"/>
      <w:pPr>
        <w:ind w:left="2693" w:hanging="1440"/>
      </w:pPr>
      <w:rPr>
        <w:rFonts w:hint="default"/>
      </w:rPr>
    </w:lvl>
    <w:lvl w:ilvl="8">
      <w:start w:val="1"/>
      <w:numFmt w:val="decimal"/>
      <w:isLgl/>
      <w:lvlText w:val="%1.%2.%3.%4.%5.%6.%7.%8.%9"/>
      <w:lvlJc w:val="left"/>
      <w:pPr>
        <w:ind w:left="2872" w:hanging="1440"/>
      </w:pPr>
      <w:rPr>
        <w:rFonts w:hint="default"/>
      </w:rPr>
    </w:lvl>
  </w:abstractNum>
  <w:abstractNum w:abstractNumId="15" w15:restartNumberingAfterBreak="0">
    <w:nsid w:val="270400DC"/>
    <w:multiLevelType w:val="hybridMultilevel"/>
    <w:tmpl w:val="38F4703C"/>
    <w:lvl w:ilvl="0" w:tplc="EA9E3272">
      <w:numFmt w:val="bullet"/>
      <w:pStyle w:val="Navaden-alineje"/>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772A3A"/>
    <w:multiLevelType w:val="multilevel"/>
    <w:tmpl w:val="E656F58C"/>
    <w:lvl w:ilvl="0">
      <w:start w:val="1"/>
      <w:numFmt w:val="decimal"/>
      <w:pStyle w:val="N1"/>
      <w:lvlText w:val="%1."/>
      <w:lvlJc w:val="left"/>
      <w:pPr>
        <w:ind w:left="360" w:hanging="360"/>
      </w:pPr>
    </w:lvl>
    <w:lvl w:ilvl="1">
      <w:start w:val="1"/>
      <w:numFmt w:val="decimal"/>
      <w:pStyle w:val="N2"/>
      <w:lvlText w:val="%1.%2."/>
      <w:lvlJc w:val="left"/>
      <w:pPr>
        <w:ind w:left="792" w:hanging="432"/>
      </w:pPr>
      <w:rPr>
        <w:sz w:val="30"/>
        <w:szCs w:val="30"/>
      </w:rPr>
    </w:lvl>
    <w:lvl w:ilvl="2">
      <w:start w:val="1"/>
      <w:numFmt w:val="decimal"/>
      <w:pStyle w:val="N3"/>
      <w:lvlText w:val="%1.%2.%3."/>
      <w:lvlJc w:val="left"/>
      <w:pPr>
        <w:ind w:left="2772" w:hanging="504"/>
      </w:pPr>
    </w:lvl>
    <w:lvl w:ilvl="3">
      <w:start w:val="1"/>
      <w:numFmt w:val="decimal"/>
      <w:pStyle w:val="N4"/>
      <w:lvlText w:val="%1.%2.%3.%4."/>
      <w:lvlJc w:val="left"/>
      <w:pPr>
        <w:ind w:left="2066" w:hanging="648"/>
      </w:pPr>
    </w:lvl>
    <w:lvl w:ilvl="4">
      <w:start w:val="1"/>
      <w:numFmt w:val="decimal"/>
      <w:pStyle w:val="N5"/>
      <w:lvlText w:val="%1.%2.%3.%4.%5."/>
      <w:lvlJc w:val="left"/>
      <w:pPr>
        <w:ind w:left="2232" w:hanging="792"/>
      </w:pPr>
      <w:rPr>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4C4184"/>
    <w:multiLevelType w:val="hybridMultilevel"/>
    <w:tmpl w:val="3FF88E66"/>
    <w:lvl w:ilvl="0" w:tplc="0C09000F">
      <w:start w:val="1"/>
      <w:numFmt w:val="decimal"/>
      <w:lvlText w:val="%1."/>
      <w:lvlJc w:val="left"/>
      <w:pPr>
        <w:ind w:left="3600" w:hanging="360"/>
      </w:pPr>
    </w:lvl>
    <w:lvl w:ilvl="1" w:tplc="04240019" w:tentative="1">
      <w:start w:val="1"/>
      <w:numFmt w:val="lowerLetter"/>
      <w:lvlText w:val="%2."/>
      <w:lvlJc w:val="left"/>
      <w:pPr>
        <w:ind w:left="4320" w:hanging="360"/>
      </w:pPr>
    </w:lvl>
    <w:lvl w:ilvl="2" w:tplc="0424001B" w:tentative="1">
      <w:start w:val="1"/>
      <w:numFmt w:val="lowerRoman"/>
      <w:lvlText w:val="%3."/>
      <w:lvlJc w:val="right"/>
      <w:pPr>
        <w:ind w:left="5040" w:hanging="180"/>
      </w:pPr>
    </w:lvl>
    <w:lvl w:ilvl="3" w:tplc="0424000F" w:tentative="1">
      <w:start w:val="1"/>
      <w:numFmt w:val="decimal"/>
      <w:lvlText w:val="%4."/>
      <w:lvlJc w:val="left"/>
      <w:pPr>
        <w:ind w:left="5760" w:hanging="360"/>
      </w:pPr>
    </w:lvl>
    <w:lvl w:ilvl="4" w:tplc="04240019" w:tentative="1">
      <w:start w:val="1"/>
      <w:numFmt w:val="lowerLetter"/>
      <w:lvlText w:val="%5."/>
      <w:lvlJc w:val="left"/>
      <w:pPr>
        <w:ind w:left="6480" w:hanging="360"/>
      </w:pPr>
    </w:lvl>
    <w:lvl w:ilvl="5" w:tplc="0424001B" w:tentative="1">
      <w:start w:val="1"/>
      <w:numFmt w:val="lowerRoman"/>
      <w:lvlText w:val="%6."/>
      <w:lvlJc w:val="right"/>
      <w:pPr>
        <w:ind w:left="7200" w:hanging="180"/>
      </w:pPr>
    </w:lvl>
    <w:lvl w:ilvl="6" w:tplc="0424000F" w:tentative="1">
      <w:start w:val="1"/>
      <w:numFmt w:val="decimal"/>
      <w:lvlText w:val="%7."/>
      <w:lvlJc w:val="left"/>
      <w:pPr>
        <w:ind w:left="7920" w:hanging="360"/>
      </w:pPr>
    </w:lvl>
    <w:lvl w:ilvl="7" w:tplc="04240019" w:tentative="1">
      <w:start w:val="1"/>
      <w:numFmt w:val="lowerLetter"/>
      <w:lvlText w:val="%8."/>
      <w:lvlJc w:val="left"/>
      <w:pPr>
        <w:ind w:left="8640" w:hanging="360"/>
      </w:pPr>
    </w:lvl>
    <w:lvl w:ilvl="8" w:tplc="0424001B" w:tentative="1">
      <w:start w:val="1"/>
      <w:numFmt w:val="lowerRoman"/>
      <w:lvlText w:val="%9."/>
      <w:lvlJc w:val="right"/>
      <w:pPr>
        <w:ind w:left="9360" w:hanging="180"/>
      </w:pPr>
    </w:lvl>
  </w:abstractNum>
  <w:abstractNum w:abstractNumId="18" w15:restartNumberingAfterBreak="0">
    <w:nsid w:val="312221C0"/>
    <w:multiLevelType w:val="multilevel"/>
    <w:tmpl w:val="E21E291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14551D3"/>
    <w:multiLevelType w:val="hybridMultilevel"/>
    <w:tmpl w:val="9D5C4D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6906EC"/>
    <w:multiLevelType w:val="hybridMultilevel"/>
    <w:tmpl w:val="D74C0B0C"/>
    <w:lvl w:ilvl="0" w:tplc="04240001">
      <w:start w:val="1"/>
      <w:numFmt w:val="bullet"/>
      <w:lvlText w:val=""/>
      <w:lvlJc w:val="left"/>
      <w:pPr>
        <w:ind w:left="722" w:hanging="360"/>
      </w:pPr>
      <w:rPr>
        <w:rFonts w:ascii="Symbol" w:hAnsi="Symbol" w:hint="default"/>
      </w:rPr>
    </w:lvl>
    <w:lvl w:ilvl="1" w:tplc="04240003" w:tentative="1">
      <w:start w:val="1"/>
      <w:numFmt w:val="bullet"/>
      <w:lvlText w:val="o"/>
      <w:lvlJc w:val="left"/>
      <w:pPr>
        <w:ind w:left="1442" w:hanging="360"/>
      </w:pPr>
      <w:rPr>
        <w:rFonts w:ascii="Courier New" w:hAnsi="Courier New" w:cs="Courier New" w:hint="default"/>
      </w:rPr>
    </w:lvl>
    <w:lvl w:ilvl="2" w:tplc="04240005" w:tentative="1">
      <w:start w:val="1"/>
      <w:numFmt w:val="bullet"/>
      <w:lvlText w:val=""/>
      <w:lvlJc w:val="left"/>
      <w:pPr>
        <w:ind w:left="2162" w:hanging="360"/>
      </w:pPr>
      <w:rPr>
        <w:rFonts w:ascii="Wingdings" w:hAnsi="Wingdings" w:hint="default"/>
      </w:rPr>
    </w:lvl>
    <w:lvl w:ilvl="3" w:tplc="04240001">
      <w:start w:val="1"/>
      <w:numFmt w:val="bullet"/>
      <w:lvlText w:val=""/>
      <w:lvlJc w:val="left"/>
      <w:pPr>
        <w:ind w:left="2882" w:hanging="360"/>
      </w:pPr>
      <w:rPr>
        <w:rFonts w:ascii="Symbol" w:hAnsi="Symbol" w:hint="default"/>
      </w:rPr>
    </w:lvl>
    <w:lvl w:ilvl="4" w:tplc="04240003" w:tentative="1">
      <w:start w:val="1"/>
      <w:numFmt w:val="bullet"/>
      <w:lvlText w:val="o"/>
      <w:lvlJc w:val="left"/>
      <w:pPr>
        <w:ind w:left="3602" w:hanging="360"/>
      </w:pPr>
      <w:rPr>
        <w:rFonts w:ascii="Courier New" w:hAnsi="Courier New" w:cs="Courier New" w:hint="default"/>
      </w:rPr>
    </w:lvl>
    <w:lvl w:ilvl="5" w:tplc="04240005" w:tentative="1">
      <w:start w:val="1"/>
      <w:numFmt w:val="bullet"/>
      <w:lvlText w:val=""/>
      <w:lvlJc w:val="left"/>
      <w:pPr>
        <w:ind w:left="4322" w:hanging="360"/>
      </w:pPr>
      <w:rPr>
        <w:rFonts w:ascii="Wingdings" w:hAnsi="Wingdings" w:hint="default"/>
      </w:rPr>
    </w:lvl>
    <w:lvl w:ilvl="6" w:tplc="04240001" w:tentative="1">
      <w:start w:val="1"/>
      <w:numFmt w:val="bullet"/>
      <w:lvlText w:val=""/>
      <w:lvlJc w:val="left"/>
      <w:pPr>
        <w:ind w:left="5042" w:hanging="360"/>
      </w:pPr>
      <w:rPr>
        <w:rFonts w:ascii="Symbol" w:hAnsi="Symbol" w:hint="default"/>
      </w:rPr>
    </w:lvl>
    <w:lvl w:ilvl="7" w:tplc="04240003" w:tentative="1">
      <w:start w:val="1"/>
      <w:numFmt w:val="bullet"/>
      <w:lvlText w:val="o"/>
      <w:lvlJc w:val="left"/>
      <w:pPr>
        <w:ind w:left="5762" w:hanging="360"/>
      </w:pPr>
      <w:rPr>
        <w:rFonts w:ascii="Courier New" w:hAnsi="Courier New" w:cs="Courier New" w:hint="default"/>
      </w:rPr>
    </w:lvl>
    <w:lvl w:ilvl="8" w:tplc="04240005" w:tentative="1">
      <w:start w:val="1"/>
      <w:numFmt w:val="bullet"/>
      <w:lvlText w:val=""/>
      <w:lvlJc w:val="left"/>
      <w:pPr>
        <w:ind w:left="6482" w:hanging="360"/>
      </w:pPr>
      <w:rPr>
        <w:rFonts w:ascii="Wingdings" w:hAnsi="Wingdings" w:hint="default"/>
      </w:rPr>
    </w:lvl>
  </w:abstractNum>
  <w:abstractNum w:abstractNumId="21" w15:restartNumberingAfterBreak="0">
    <w:nsid w:val="5F5E72C8"/>
    <w:multiLevelType w:val="hybridMultilevel"/>
    <w:tmpl w:val="575CCA5A"/>
    <w:lvl w:ilvl="0" w:tplc="697AD7F4">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22B56B4"/>
    <w:multiLevelType w:val="hybridMultilevel"/>
    <w:tmpl w:val="0C22C3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D42A77"/>
    <w:multiLevelType w:val="hybridMultilevel"/>
    <w:tmpl w:val="FFB8D3EA"/>
    <w:lvl w:ilvl="0" w:tplc="87D6AA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981427"/>
    <w:multiLevelType w:val="hybridMultilevel"/>
    <w:tmpl w:val="872C04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017C5F"/>
    <w:multiLevelType w:val="hybridMultilevel"/>
    <w:tmpl w:val="1450A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77B72BD"/>
    <w:multiLevelType w:val="hybridMultilevel"/>
    <w:tmpl w:val="2760E8B6"/>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7F6766D"/>
    <w:multiLevelType w:val="hybridMultilevel"/>
    <w:tmpl w:val="CE5EA76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A777976"/>
    <w:multiLevelType w:val="hybridMultilevel"/>
    <w:tmpl w:val="E2021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FF700F7"/>
    <w:multiLevelType w:val="multilevel"/>
    <w:tmpl w:val="82B49FDE"/>
    <w:lvl w:ilvl="0">
      <w:start w:val="11"/>
      <w:numFmt w:val="decimal"/>
      <w:lvlText w:val="%1"/>
      <w:lvlJc w:val="left"/>
      <w:pPr>
        <w:ind w:left="525" w:hanging="52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2002006746">
    <w:abstractNumId w:val="8"/>
  </w:num>
  <w:num w:numId="2" w16cid:durableId="1779787704">
    <w:abstractNumId w:val="3"/>
  </w:num>
  <w:num w:numId="3" w16cid:durableId="1693534507">
    <w:abstractNumId w:val="2"/>
  </w:num>
  <w:num w:numId="4" w16cid:durableId="2124110770">
    <w:abstractNumId w:val="1"/>
  </w:num>
  <w:num w:numId="5" w16cid:durableId="1858034699">
    <w:abstractNumId w:val="0"/>
  </w:num>
  <w:num w:numId="6" w16cid:durableId="558857081">
    <w:abstractNumId w:val="9"/>
  </w:num>
  <w:num w:numId="7" w16cid:durableId="24407135">
    <w:abstractNumId w:val="7"/>
  </w:num>
  <w:num w:numId="8" w16cid:durableId="1292205341">
    <w:abstractNumId w:val="6"/>
  </w:num>
  <w:num w:numId="9" w16cid:durableId="1798447392">
    <w:abstractNumId w:val="5"/>
  </w:num>
  <w:num w:numId="10" w16cid:durableId="899554893">
    <w:abstractNumId w:val="4"/>
  </w:num>
  <w:num w:numId="11" w16cid:durableId="877550082">
    <w:abstractNumId w:val="27"/>
  </w:num>
  <w:num w:numId="12" w16cid:durableId="2073695146">
    <w:abstractNumId w:val="23"/>
  </w:num>
  <w:num w:numId="13" w16cid:durableId="1723401723">
    <w:abstractNumId w:val="14"/>
  </w:num>
  <w:num w:numId="14" w16cid:durableId="2009088889">
    <w:abstractNumId w:val="13"/>
  </w:num>
  <w:num w:numId="15" w16cid:durableId="1683818020">
    <w:abstractNumId w:val="11"/>
  </w:num>
  <w:num w:numId="16" w16cid:durableId="76899552">
    <w:abstractNumId w:val="25"/>
  </w:num>
  <w:num w:numId="17" w16cid:durableId="167017477">
    <w:abstractNumId w:val="17"/>
  </w:num>
  <w:num w:numId="18" w16cid:durableId="406265093">
    <w:abstractNumId w:val="16"/>
  </w:num>
  <w:num w:numId="19" w16cid:durableId="1069183926">
    <w:abstractNumId w:val="15"/>
  </w:num>
  <w:num w:numId="20" w16cid:durableId="246380432">
    <w:abstractNumId w:val="16"/>
  </w:num>
  <w:num w:numId="21" w16cid:durableId="1836995048">
    <w:abstractNumId w:val="16"/>
  </w:num>
  <w:num w:numId="22" w16cid:durableId="1896500088">
    <w:abstractNumId w:val="16"/>
  </w:num>
  <w:num w:numId="23" w16cid:durableId="1813862725">
    <w:abstractNumId w:val="16"/>
  </w:num>
  <w:num w:numId="24" w16cid:durableId="992877981">
    <w:abstractNumId w:val="18"/>
  </w:num>
  <w:num w:numId="25" w16cid:durableId="1558129860">
    <w:abstractNumId w:val="28"/>
  </w:num>
  <w:num w:numId="26" w16cid:durableId="272174333">
    <w:abstractNumId w:val="21"/>
  </w:num>
  <w:num w:numId="27" w16cid:durableId="844051598">
    <w:abstractNumId w:val="22"/>
  </w:num>
  <w:num w:numId="28" w16cid:durableId="241720406">
    <w:abstractNumId w:val="19"/>
  </w:num>
  <w:num w:numId="29" w16cid:durableId="780075043">
    <w:abstractNumId w:val="26"/>
  </w:num>
  <w:num w:numId="30" w16cid:durableId="1741318901">
    <w:abstractNumId w:val="12"/>
  </w:num>
  <w:num w:numId="31" w16cid:durableId="990059366">
    <w:abstractNumId w:val="29"/>
  </w:num>
  <w:num w:numId="32" w16cid:durableId="240022563">
    <w:abstractNumId w:val="10"/>
  </w:num>
  <w:num w:numId="33" w16cid:durableId="160585803">
    <w:abstractNumId w:val="20"/>
  </w:num>
  <w:num w:numId="34" w16cid:durableId="174857914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378"/>
    <w:rsid w:val="000020FD"/>
    <w:rsid w:val="00002342"/>
    <w:rsid w:val="000061E8"/>
    <w:rsid w:val="00010830"/>
    <w:rsid w:val="0001160B"/>
    <w:rsid w:val="00012F34"/>
    <w:rsid w:val="000151D1"/>
    <w:rsid w:val="00016765"/>
    <w:rsid w:val="00016F9E"/>
    <w:rsid w:val="00017C98"/>
    <w:rsid w:val="00017E5D"/>
    <w:rsid w:val="00020376"/>
    <w:rsid w:val="0002471B"/>
    <w:rsid w:val="00024900"/>
    <w:rsid w:val="00025039"/>
    <w:rsid w:val="0002531E"/>
    <w:rsid w:val="00025D13"/>
    <w:rsid w:val="00026022"/>
    <w:rsid w:val="000260ED"/>
    <w:rsid w:val="00026EA7"/>
    <w:rsid w:val="00027173"/>
    <w:rsid w:val="0002734D"/>
    <w:rsid w:val="00031C67"/>
    <w:rsid w:val="00033144"/>
    <w:rsid w:val="00036360"/>
    <w:rsid w:val="00037308"/>
    <w:rsid w:val="00037D3B"/>
    <w:rsid w:val="00037D86"/>
    <w:rsid w:val="00040334"/>
    <w:rsid w:val="00042ADB"/>
    <w:rsid w:val="00042D11"/>
    <w:rsid w:val="00043927"/>
    <w:rsid w:val="000460BD"/>
    <w:rsid w:val="00046260"/>
    <w:rsid w:val="0004643D"/>
    <w:rsid w:val="00046CE2"/>
    <w:rsid w:val="00052B7D"/>
    <w:rsid w:val="00052F5E"/>
    <w:rsid w:val="00053BF2"/>
    <w:rsid w:val="00054F35"/>
    <w:rsid w:val="00054FBC"/>
    <w:rsid w:val="00055318"/>
    <w:rsid w:val="000553F1"/>
    <w:rsid w:val="00057438"/>
    <w:rsid w:val="00061FFC"/>
    <w:rsid w:val="00062879"/>
    <w:rsid w:val="00064523"/>
    <w:rsid w:val="00065807"/>
    <w:rsid w:val="00065D63"/>
    <w:rsid w:val="0006614C"/>
    <w:rsid w:val="0006767F"/>
    <w:rsid w:val="00071E78"/>
    <w:rsid w:val="00072483"/>
    <w:rsid w:val="00072CE1"/>
    <w:rsid w:val="0007307F"/>
    <w:rsid w:val="000741F3"/>
    <w:rsid w:val="00075BC6"/>
    <w:rsid w:val="000763F0"/>
    <w:rsid w:val="0007653C"/>
    <w:rsid w:val="00076D66"/>
    <w:rsid w:val="00076F25"/>
    <w:rsid w:val="000772EA"/>
    <w:rsid w:val="000773A0"/>
    <w:rsid w:val="00081267"/>
    <w:rsid w:val="000824DC"/>
    <w:rsid w:val="000828D8"/>
    <w:rsid w:val="00082BC5"/>
    <w:rsid w:val="00084AA8"/>
    <w:rsid w:val="0009046B"/>
    <w:rsid w:val="0009049F"/>
    <w:rsid w:val="00090F0A"/>
    <w:rsid w:val="0009345D"/>
    <w:rsid w:val="00093E40"/>
    <w:rsid w:val="0009571C"/>
    <w:rsid w:val="00096010"/>
    <w:rsid w:val="00096FBB"/>
    <w:rsid w:val="000A04B1"/>
    <w:rsid w:val="000A0A0E"/>
    <w:rsid w:val="000A120B"/>
    <w:rsid w:val="000A1D10"/>
    <w:rsid w:val="000A1D9F"/>
    <w:rsid w:val="000A2024"/>
    <w:rsid w:val="000A283C"/>
    <w:rsid w:val="000A3001"/>
    <w:rsid w:val="000A39FD"/>
    <w:rsid w:val="000A6F04"/>
    <w:rsid w:val="000B2374"/>
    <w:rsid w:val="000B4210"/>
    <w:rsid w:val="000B6A09"/>
    <w:rsid w:val="000B76F2"/>
    <w:rsid w:val="000C0093"/>
    <w:rsid w:val="000C150A"/>
    <w:rsid w:val="000C22BB"/>
    <w:rsid w:val="000C4802"/>
    <w:rsid w:val="000C484D"/>
    <w:rsid w:val="000C4898"/>
    <w:rsid w:val="000C7932"/>
    <w:rsid w:val="000C7F5E"/>
    <w:rsid w:val="000D08B9"/>
    <w:rsid w:val="000D2864"/>
    <w:rsid w:val="000D306E"/>
    <w:rsid w:val="000D35ED"/>
    <w:rsid w:val="000D4E22"/>
    <w:rsid w:val="000D7A0B"/>
    <w:rsid w:val="000D7C6F"/>
    <w:rsid w:val="000E0BCB"/>
    <w:rsid w:val="000E3037"/>
    <w:rsid w:val="000E373C"/>
    <w:rsid w:val="000E3788"/>
    <w:rsid w:val="000E39E5"/>
    <w:rsid w:val="000E4103"/>
    <w:rsid w:val="000E5D6E"/>
    <w:rsid w:val="000E7B1B"/>
    <w:rsid w:val="000F0891"/>
    <w:rsid w:val="000F25F5"/>
    <w:rsid w:val="000F364B"/>
    <w:rsid w:val="000F5209"/>
    <w:rsid w:val="000F6438"/>
    <w:rsid w:val="000F64E0"/>
    <w:rsid w:val="000F6672"/>
    <w:rsid w:val="000F7B3E"/>
    <w:rsid w:val="00102012"/>
    <w:rsid w:val="0010274F"/>
    <w:rsid w:val="00104316"/>
    <w:rsid w:val="0010657F"/>
    <w:rsid w:val="00106863"/>
    <w:rsid w:val="00106A3B"/>
    <w:rsid w:val="001078D3"/>
    <w:rsid w:val="001079B8"/>
    <w:rsid w:val="00110638"/>
    <w:rsid w:val="00112A6B"/>
    <w:rsid w:val="00113353"/>
    <w:rsid w:val="00113354"/>
    <w:rsid w:val="0011466B"/>
    <w:rsid w:val="00114BBF"/>
    <w:rsid w:val="001170D7"/>
    <w:rsid w:val="00120A9B"/>
    <w:rsid w:val="00122EB8"/>
    <w:rsid w:val="00125526"/>
    <w:rsid w:val="00125F07"/>
    <w:rsid w:val="001268F0"/>
    <w:rsid w:val="00130043"/>
    <w:rsid w:val="001305D4"/>
    <w:rsid w:val="001309C6"/>
    <w:rsid w:val="00131AEB"/>
    <w:rsid w:val="00132182"/>
    <w:rsid w:val="00137CD6"/>
    <w:rsid w:val="001413FB"/>
    <w:rsid w:val="00141C22"/>
    <w:rsid w:val="001427DF"/>
    <w:rsid w:val="00145F0B"/>
    <w:rsid w:val="0014622B"/>
    <w:rsid w:val="00146E31"/>
    <w:rsid w:val="001501E6"/>
    <w:rsid w:val="001509CA"/>
    <w:rsid w:val="00150E4E"/>
    <w:rsid w:val="00151094"/>
    <w:rsid w:val="001525A3"/>
    <w:rsid w:val="0015291A"/>
    <w:rsid w:val="001537DE"/>
    <w:rsid w:val="00154E40"/>
    <w:rsid w:val="001551DE"/>
    <w:rsid w:val="00156AE5"/>
    <w:rsid w:val="00160439"/>
    <w:rsid w:val="001604BE"/>
    <w:rsid w:val="00164A89"/>
    <w:rsid w:val="0016559D"/>
    <w:rsid w:val="00165637"/>
    <w:rsid w:val="001658E9"/>
    <w:rsid w:val="00165A40"/>
    <w:rsid w:val="00170288"/>
    <w:rsid w:val="0017100B"/>
    <w:rsid w:val="00171C05"/>
    <w:rsid w:val="00172377"/>
    <w:rsid w:val="00172FC2"/>
    <w:rsid w:val="001745B9"/>
    <w:rsid w:val="00174925"/>
    <w:rsid w:val="00174E96"/>
    <w:rsid w:val="001765B9"/>
    <w:rsid w:val="00177058"/>
    <w:rsid w:val="00177168"/>
    <w:rsid w:val="00181208"/>
    <w:rsid w:val="001812FE"/>
    <w:rsid w:val="00182A77"/>
    <w:rsid w:val="00182A78"/>
    <w:rsid w:val="0018386C"/>
    <w:rsid w:val="00183EEC"/>
    <w:rsid w:val="00185B4F"/>
    <w:rsid w:val="001878FC"/>
    <w:rsid w:val="00190ED0"/>
    <w:rsid w:val="001937BE"/>
    <w:rsid w:val="0019504D"/>
    <w:rsid w:val="0019621A"/>
    <w:rsid w:val="001979F8"/>
    <w:rsid w:val="001A15AB"/>
    <w:rsid w:val="001A1960"/>
    <w:rsid w:val="001A330A"/>
    <w:rsid w:val="001A33C6"/>
    <w:rsid w:val="001A454B"/>
    <w:rsid w:val="001A4722"/>
    <w:rsid w:val="001B24A3"/>
    <w:rsid w:val="001B3F0A"/>
    <w:rsid w:val="001B5768"/>
    <w:rsid w:val="001B6850"/>
    <w:rsid w:val="001C02A6"/>
    <w:rsid w:val="001C0C02"/>
    <w:rsid w:val="001C10F3"/>
    <w:rsid w:val="001C131B"/>
    <w:rsid w:val="001C5046"/>
    <w:rsid w:val="001C5927"/>
    <w:rsid w:val="001C7161"/>
    <w:rsid w:val="001C71EC"/>
    <w:rsid w:val="001C724E"/>
    <w:rsid w:val="001D0704"/>
    <w:rsid w:val="001D0AB7"/>
    <w:rsid w:val="001D0CD1"/>
    <w:rsid w:val="001D20AD"/>
    <w:rsid w:val="001D2554"/>
    <w:rsid w:val="001D2ED7"/>
    <w:rsid w:val="001D3EF0"/>
    <w:rsid w:val="001D4644"/>
    <w:rsid w:val="001D588B"/>
    <w:rsid w:val="001D68E6"/>
    <w:rsid w:val="001E04E0"/>
    <w:rsid w:val="001E080C"/>
    <w:rsid w:val="001E0DF7"/>
    <w:rsid w:val="001E2801"/>
    <w:rsid w:val="001E503B"/>
    <w:rsid w:val="001E6AF6"/>
    <w:rsid w:val="001F0E73"/>
    <w:rsid w:val="001F3D14"/>
    <w:rsid w:val="001F3D3A"/>
    <w:rsid w:val="001F415D"/>
    <w:rsid w:val="001F7E8C"/>
    <w:rsid w:val="00201330"/>
    <w:rsid w:val="0020282B"/>
    <w:rsid w:val="00202B24"/>
    <w:rsid w:val="00202D6C"/>
    <w:rsid w:val="00204109"/>
    <w:rsid w:val="00204C4F"/>
    <w:rsid w:val="00205127"/>
    <w:rsid w:val="00205954"/>
    <w:rsid w:val="002076AB"/>
    <w:rsid w:val="002102E2"/>
    <w:rsid w:val="00210A21"/>
    <w:rsid w:val="00211E4B"/>
    <w:rsid w:val="00212365"/>
    <w:rsid w:val="00212708"/>
    <w:rsid w:val="002140CD"/>
    <w:rsid w:val="00220783"/>
    <w:rsid w:val="0022115C"/>
    <w:rsid w:val="002212EB"/>
    <w:rsid w:val="00222A47"/>
    <w:rsid w:val="00223240"/>
    <w:rsid w:val="002247CC"/>
    <w:rsid w:val="002255FE"/>
    <w:rsid w:val="00225E3B"/>
    <w:rsid w:val="00226460"/>
    <w:rsid w:val="00227371"/>
    <w:rsid w:val="00230A52"/>
    <w:rsid w:val="00230B22"/>
    <w:rsid w:val="00232447"/>
    <w:rsid w:val="002334AD"/>
    <w:rsid w:val="00233F7F"/>
    <w:rsid w:val="002346BD"/>
    <w:rsid w:val="00234E06"/>
    <w:rsid w:val="00237C96"/>
    <w:rsid w:val="00242E61"/>
    <w:rsid w:val="002443EA"/>
    <w:rsid w:val="00247041"/>
    <w:rsid w:val="00250257"/>
    <w:rsid w:val="002504DD"/>
    <w:rsid w:val="00251246"/>
    <w:rsid w:val="00251744"/>
    <w:rsid w:val="00252F3C"/>
    <w:rsid w:val="00253BB8"/>
    <w:rsid w:val="00256643"/>
    <w:rsid w:val="00256CF0"/>
    <w:rsid w:val="00256D86"/>
    <w:rsid w:val="0026133E"/>
    <w:rsid w:val="00261719"/>
    <w:rsid w:val="0026371A"/>
    <w:rsid w:val="00264896"/>
    <w:rsid w:val="00266BEF"/>
    <w:rsid w:val="00267389"/>
    <w:rsid w:val="00267696"/>
    <w:rsid w:val="00270781"/>
    <w:rsid w:val="00274467"/>
    <w:rsid w:val="00274966"/>
    <w:rsid w:val="00274D52"/>
    <w:rsid w:val="0027583D"/>
    <w:rsid w:val="00276075"/>
    <w:rsid w:val="00277F97"/>
    <w:rsid w:val="0028034A"/>
    <w:rsid w:val="002806BD"/>
    <w:rsid w:val="0028096F"/>
    <w:rsid w:val="002809EF"/>
    <w:rsid w:val="00281832"/>
    <w:rsid w:val="00281F6B"/>
    <w:rsid w:val="00283668"/>
    <w:rsid w:val="00283F19"/>
    <w:rsid w:val="00284529"/>
    <w:rsid w:val="002856D1"/>
    <w:rsid w:val="00285FFA"/>
    <w:rsid w:val="002907F9"/>
    <w:rsid w:val="00290BD8"/>
    <w:rsid w:val="002924A1"/>
    <w:rsid w:val="0029283F"/>
    <w:rsid w:val="00292A40"/>
    <w:rsid w:val="002931C0"/>
    <w:rsid w:val="002946B0"/>
    <w:rsid w:val="00294857"/>
    <w:rsid w:val="002952DF"/>
    <w:rsid w:val="00295D5F"/>
    <w:rsid w:val="00296CA1"/>
    <w:rsid w:val="002971E4"/>
    <w:rsid w:val="002A1135"/>
    <w:rsid w:val="002A1FD7"/>
    <w:rsid w:val="002A286F"/>
    <w:rsid w:val="002A2E84"/>
    <w:rsid w:val="002A3120"/>
    <w:rsid w:val="002A3361"/>
    <w:rsid w:val="002A5D01"/>
    <w:rsid w:val="002A6AE9"/>
    <w:rsid w:val="002A786F"/>
    <w:rsid w:val="002B00EA"/>
    <w:rsid w:val="002B3127"/>
    <w:rsid w:val="002B4D24"/>
    <w:rsid w:val="002B5DBF"/>
    <w:rsid w:val="002B6B88"/>
    <w:rsid w:val="002C14B0"/>
    <w:rsid w:val="002C1F77"/>
    <w:rsid w:val="002C3497"/>
    <w:rsid w:val="002C438B"/>
    <w:rsid w:val="002C63F1"/>
    <w:rsid w:val="002D145A"/>
    <w:rsid w:val="002D1AEA"/>
    <w:rsid w:val="002D1E5F"/>
    <w:rsid w:val="002D3CAD"/>
    <w:rsid w:val="002D572D"/>
    <w:rsid w:val="002D66DE"/>
    <w:rsid w:val="002D72FD"/>
    <w:rsid w:val="002D7447"/>
    <w:rsid w:val="002E07E3"/>
    <w:rsid w:val="002E1080"/>
    <w:rsid w:val="002E2B02"/>
    <w:rsid w:val="002E32DB"/>
    <w:rsid w:val="002E3A68"/>
    <w:rsid w:val="002E525A"/>
    <w:rsid w:val="002E635C"/>
    <w:rsid w:val="002E65E0"/>
    <w:rsid w:val="002E6FD9"/>
    <w:rsid w:val="002F053A"/>
    <w:rsid w:val="002F0F41"/>
    <w:rsid w:val="002F1285"/>
    <w:rsid w:val="002F4646"/>
    <w:rsid w:val="002F620F"/>
    <w:rsid w:val="002F6CC3"/>
    <w:rsid w:val="002F788E"/>
    <w:rsid w:val="002F7B25"/>
    <w:rsid w:val="0030028C"/>
    <w:rsid w:val="0030317A"/>
    <w:rsid w:val="00304FFC"/>
    <w:rsid w:val="003061CB"/>
    <w:rsid w:val="003073F5"/>
    <w:rsid w:val="00307748"/>
    <w:rsid w:val="0031125A"/>
    <w:rsid w:val="003151AB"/>
    <w:rsid w:val="00315521"/>
    <w:rsid w:val="003163FE"/>
    <w:rsid w:val="00322B93"/>
    <w:rsid w:val="00324449"/>
    <w:rsid w:val="00327F8F"/>
    <w:rsid w:val="003308D1"/>
    <w:rsid w:val="00331655"/>
    <w:rsid w:val="003319B3"/>
    <w:rsid w:val="00331A28"/>
    <w:rsid w:val="00334CF1"/>
    <w:rsid w:val="0033514D"/>
    <w:rsid w:val="00337DDB"/>
    <w:rsid w:val="003407CD"/>
    <w:rsid w:val="0034207F"/>
    <w:rsid w:val="00342137"/>
    <w:rsid w:val="003425EC"/>
    <w:rsid w:val="00342B7C"/>
    <w:rsid w:val="0034589B"/>
    <w:rsid w:val="00346B74"/>
    <w:rsid w:val="00346E32"/>
    <w:rsid w:val="00350365"/>
    <w:rsid w:val="00350811"/>
    <w:rsid w:val="00350A1C"/>
    <w:rsid w:val="00351A99"/>
    <w:rsid w:val="00352F55"/>
    <w:rsid w:val="0035457A"/>
    <w:rsid w:val="0035581E"/>
    <w:rsid w:val="003568EF"/>
    <w:rsid w:val="0035752A"/>
    <w:rsid w:val="00360D7F"/>
    <w:rsid w:val="00364820"/>
    <w:rsid w:val="00364AF2"/>
    <w:rsid w:val="00364EA3"/>
    <w:rsid w:val="00364EB3"/>
    <w:rsid w:val="0036515E"/>
    <w:rsid w:val="003664D5"/>
    <w:rsid w:val="003669E3"/>
    <w:rsid w:val="003676D9"/>
    <w:rsid w:val="0036791E"/>
    <w:rsid w:val="0037196E"/>
    <w:rsid w:val="0037239E"/>
    <w:rsid w:val="00372616"/>
    <w:rsid w:val="00372D2F"/>
    <w:rsid w:val="00375850"/>
    <w:rsid w:val="00375D2B"/>
    <w:rsid w:val="00376034"/>
    <w:rsid w:val="00376183"/>
    <w:rsid w:val="00377B7F"/>
    <w:rsid w:val="003805C4"/>
    <w:rsid w:val="003807DC"/>
    <w:rsid w:val="00380C6A"/>
    <w:rsid w:val="00380E58"/>
    <w:rsid w:val="00382E72"/>
    <w:rsid w:val="00384816"/>
    <w:rsid w:val="00387A6E"/>
    <w:rsid w:val="00390F35"/>
    <w:rsid w:val="00391A29"/>
    <w:rsid w:val="00392E92"/>
    <w:rsid w:val="0039371A"/>
    <w:rsid w:val="003939DE"/>
    <w:rsid w:val="003966D1"/>
    <w:rsid w:val="003A10B5"/>
    <w:rsid w:val="003A1422"/>
    <w:rsid w:val="003A47E5"/>
    <w:rsid w:val="003A4AEB"/>
    <w:rsid w:val="003A53D5"/>
    <w:rsid w:val="003A6296"/>
    <w:rsid w:val="003A6B98"/>
    <w:rsid w:val="003A7854"/>
    <w:rsid w:val="003A7A49"/>
    <w:rsid w:val="003A7E72"/>
    <w:rsid w:val="003B1638"/>
    <w:rsid w:val="003B1814"/>
    <w:rsid w:val="003B1C4F"/>
    <w:rsid w:val="003B2D58"/>
    <w:rsid w:val="003B34BE"/>
    <w:rsid w:val="003B3F3E"/>
    <w:rsid w:val="003B4A7B"/>
    <w:rsid w:val="003B50F6"/>
    <w:rsid w:val="003B7A01"/>
    <w:rsid w:val="003C1020"/>
    <w:rsid w:val="003C1A3E"/>
    <w:rsid w:val="003C373A"/>
    <w:rsid w:val="003C5B8C"/>
    <w:rsid w:val="003C5F91"/>
    <w:rsid w:val="003C707C"/>
    <w:rsid w:val="003C7CA1"/>
    <w:rsid w:val="003C7F6D"/>
    <w:rsid w:val="003D1F7F"/>
    <w:rsid w:val="003D210B"/>
    <w:rsid w:val="003D5D3D"/>
    <w:rsid w:val="003D5DE9"/>
    <w:rsid w:val="003D6094"/>
    <w:rsid w:val="003D7D9D"/>
    <w:rsid w:val="003E0DBC"/>
    <w:rsid w:val="003E17C5"/>
    <w:rsid w:val="003E1F2B"/>
    <w:rsid w:val="003E2967"/>
    <w:rsid w:val="003E2AF3"/>
    <w:rsid w:val="003E34DE"/>
    <w:rsid w:val="003E474E"/>
    <w:rsid w:val="003E4DD7"/>
    <w:rsid w:val="003E53DE"/>
    <w:rsid w:val="003E6573"/>
    <w:rsid w:val="003E6719"/>
    <w:rsid w:val="003E6902"/>
    <w:rsid w:val="003E723E"/>
    <w:rsid w:val="003E72A1"/>
    <w:rsid w:val="003E7B46"/>
    <w:rsid w:val="003F0A8C"/>
    <w:rsid w:val="003F1BDC"/>
    <w:rsid w:val="003F52D1"/>
    <w:rsid w:val="0040004B"/>
    <w:rsid w:val="004002FD"/>
    <w:rsid w:val="004003A5"/>
    <w:rsid w:val="004022CC"/>
    <w:rsid w:val="00403B06"/>
    <w:rsid w:val="00403C16"/>
    <w:rsid w:val="004040A8"/>
    <w:rsid w:val="004051E3"/>
    <w:rsid w:val="00405C62"/>
    <w:rsid w:val="00406421"/>
    <w:rsid w:val="00406C60"/>
    <w:rsid w:val="00410BCF"/>
    <w:rsid w:val="00411BA9"/>
    <w:rsid w:val="00412C84"/>
    <w:rsid w:val="004138FE"/>
    <w:rsid w:val="00413A06"/>
    <w:rsid w:val="00416803"/>
    <w:rsid w:val="004168DC"/>
    <w:rsid w:val="00416B43"/>
    <w:rsid w:val="00420C8C"/>
    <w:rsid w:val="00420D60"/>
    <w:rsid w:val="004218E2"/>
    <w:rsid w:val="00421EEC"/>
    <w:rsid w:val="00422282"/>
    <w:rsid w:val="00425756"/>
    <w:rsid w:val="00426B6E"/>
    <w:rsid w:val="00427A05"/>
    <w:rsid w:val="0043032F"/>
    <w:rsid w:val="0043160F"/>
    <w:rsid w:val="004330AA"/>
    <w:rsid w:val="00433924"/>
    <w:rsid w:val="004339F0"/>
    <w:rsid w:val="00434386"/>
    <w:rsid w:val="00434667"/>
    <w:rsid w:val="004351E4"/>
    <w:rsid w:val="004354E3"/>
    <w:rsid w:val="00435540"/>
    <w:rsid w:val="0043581E"/>
    <w:rsid w:val="00436B20"/>
    <w:rsid w:val="004377F9"/>
    <w:rsid w:val="00437B0C"/>
    <w:rsid w:val="00440368"/>
    <w:rsid w:val="00440626"/>
    <w:rsid w:val="00441863"/>
    <w:rsid w:val="00442ED5"/>
    <w:rsid w:val="00443798"/>
    <w:rsid w:val="00444464"/>
    <w:rsid w:val="00445CE2"/>
    <w:rsid w:val="00445E24"/>
    <w:rsid w:val="00445F69"/>
    <w:rsid w:val="004504B6"/>
    <w:rsid w:val="00450E8E"/>
    <w:rsid w:val="004510BB"/>
    <w:rsid w:val="004515E0"/>
    <w:rsid w:val="004520CE"/>
    <w:rsid w:val="004522ED"/>
    <w:rsid w:val="004539B7"/>
    <w:rsid w:val="004542B0"/>
    <w:rsid w:val="00454EEE"/>
    <w:rsid w:val="004552D1"/>
    <w:rsid w:val="00455E40"/>
    <w:rsid w:val="00455F89"/>
    <w:rsid w:val="00456F4B"/>
    <w:rsid w:val="00460A26"/>
    <w:rsid w:val="004611A2"/>
    <w:rsid w:val="0046638A"/>
    <w:rsid w:val="00466B2D"/>
    <w:rsid w:val="00467ACF"/>
    <w:rsid w:val="0047111D"/>
    <w:rsid w:val="00473E94"/>
    <w:rsid w:val="0047407D"/>
    <w:rsid w:val="0047550F"/>
    <w:rsid w:val="004770C4"/>
    <w:rsid w:val="00477174"/>
    <w:rsid w:val="00477419"/>
    <w:rsid w:val="004818A5"/>
    <w:rsid w:val="004826E8"/>
    <w:rsid w:val="00485C28"/>
    <w:rsid w:val="00486B71"/>
    <w:rsid w:val="00486DCD"/>
    <w:rsid w:val="00486EF0"/>
    <w:rsid w:val="00487A18"/>
    <w:rsid w:val="004901C9"/>
    <w:rsid w:val="00490F71"/>
    <w:rsid w:val="00491315"/>
    <w:rsid w:val="004914B0"/>
    <w:rsid w:val="0049269F"/>
    <w:rsid w:val="00493148"/>
    <w:rsid w:val="00493FA7"/>
    <w:rsid w:val="0049440B"/>
    <w:rsid w:val="00494D35"/>
    <w:rsid w:val="004957BD"/>
    <w:rsid w:val="00496776"/>
    <w:rsid w:val="0049691C"/>
    <w:rsid w:val="00497191"/>
    <w:rsid w:val="00497EFA"/>
    <w:rsid w:val="004A1789"/>
    <w:rsid w:val="004A1D12"/>
    <w:rsid w:val="004A4F02"/>
    <w:rsid w:val="004A6953"/>
    <w:rsid w:val="004B18BD"/>
    <w:rsid w:val="004B417D"/>
    <w:rsid w:val="004B460E"/>
    <w:rsid w:val="004B593D"/>
    <w:rsid w:val="004B615A"/>
    <w:rsid w:val="004B7B0A"/>
    <w:rsid w:val="004B7CB9"/>
    <w:rsid w:val="004C0759"/>
    <w:rsid w:val="004C14C3"/>
    <w:rsid w:val="004C1DC9"/>
    <w:rsid w:val="004C1FC2"/>
    <w:rsid w:val="004C3AC8"/>
    <w:rsid w:val="004C578C"/>
    <w:rsid w:val="004C602F"/>
    <w:rsid w:val="004C6451"/>
    <w:rsid w:val="004C66B9"/>
    <w:rsid w:val="004C68A7"/>
    <w:rsid w:val="004D13C7"/>
    <w:rsid w:val="004D1AFF"/>
    <w:rsid w:val="004D289B"/>
    <w:rsid w:val="004D31B6"/>
    <w:rsid w:val="004D4F31"/>
    <w:rsid w:val="004D76D7"/>
    <w:rsid w:val="004E0EC8"/>
    <w:rsid w:val="004E2940"/>
    <w:rsid w:val="004E2B3E"/>
    <w:rsid w:val="004E329D"/>
    <w:rsid w:val="004E603A"/>
    <w:rsid w:val="004E6094"/>
    <w:rsid w:val="004E77A6"/>
    <w:rsid w:val="004E7F74"/>
    <w:rsid w:val="004F018C"/>
    <w:rsid w:val="004F4169"/>
    <w:rsid w:val="004F6D12"/>
    <w:rsid w:val="004F784B"/>
    <w:rsid w:val="0050044D"/>
    <w:rsid w:val="00500FB7"/>
    <w:rsid w:val="00501EBD"/>
    <w:rsid w:val="00501FED"/>
    <w:rsid w:val="00502075"/>
    <w:rsid w:val="0050331A"/>
    <w:rsid w:val="005033A6"/>
    <w:rsid w:val="00503988"/>
    <w:rsid w:val="00503E49"/>
    <w:rsid w:val="00504F4B"/>
    <w:rsid w:val="005059F0"/>
    <w:rsid w:val="00506CDA"/>
    <w:rsid w:val="00507BB7"/>
    <w:rsid w:val="00507F98"/>
    <w:rsid w:val="00510B89"/>
    <w:rsid w:val="005147F1"/>
    <w:rsid w:val="00514AA8"/>
    <w:rsid w:val="0051684B"/>
    <w:rsid w:val="00520CFB"/>
    <w:rsid w:val="0052279C"/>
    <w:rsid w:val="005258CE"/>
    <w:rsid w:val="00526060"/>
    <w:rsid w:val="0052666E"/>
    <w:rsid w:val="00526C15"/>
    <w:rsid w:val="00526C8B"/>
    <w:rsid w:val="005278B1"/>
    <w:rsid w:val="00530DE5"/>
    <w:rsid w:val="0053127E"/>
    <w:rsid w:val="0053285C"/>
    <w:rsid w:val="005342D2"/>
    <w:rsid w:val="005344A5"/>
    <w:rsid w:val="00534FC1"/>
    <w:rsid w:val="00535394"/>
    <w:rsid w:val="00535B9C"/>
    <w:rsid w:val="00543F68"/>
    <w:rsid w:val="00545022"/>
    <w:rsid w:val="00545592"/>
    <w:rsid w:val="00545E92"/>
    <w:rsid w:val="00547260"/>
    <w:rsid w:val="0054798F"/>
    <w:rsid w:val="00551D85"/>
    <w:rsid w:val="00552879"/>
    <w:rsid w:val="00552AF7"/>
    <w:rsid w:val="00554D31"/>
    <w:rsid w:val="00554D3C"/>
    <w:rsid w:val="00554F2D"/>
    <w:rsid w:val="00555D0C"/>
    <w:rsid w:val="005574E7"/>
    <w:rsid w:val="0055788B"/>
    <w:rsid w:val="00557C3C"/>
    <w:rsid w:val="00557F29"/>
    <w:rsid w:val="00560474"/>
    <w:rsid w:val="00560D88"/>
    <w:rsid w:val="00561F73"/>
    <w:rsid w:val="00562920"/>
    <w:rsid w:val="00563CA4"/>
    <w:rsid w:val="00563D90"/>
    <w:rsid w:val="00564951"/>
    <w:rsid w:val="00565FC0"/>
    <w:rsid w:val="00565FFD"/>
    <w:rsid w:val="0056600C"/>
    <w:rsid w:val="00566168"/>
    <w:rsid w:val="0056616B"/>
    <w:rsid w:val="00566207"/>
    <w:rsid w:val="00570B2C"/>
    <w:rsid w:val="00572225"/>
    <w:rsid w:val="00572496"/>
    <w:rsid w:val="00572580"/>
    <w:rsid w:val="00572EDC"/>
    <w:rsid w:val="005733B6"/>
    <w:rsid w:val="00576492"/>
    <w:rsid w:val="00577B61"/>
    <w:rsid w:val="0058138F"/>
    <w:rsid w:val="005824C5"/>
    <w:rsid w:val="00583AD6"/>
    <w:rsid w:val="0058425D"/>
    <w:rsid w:val="005854BC"/>
    <w:rsid w:val="00585A6A"/>
    <w:rsid w:val="005874AF"/>
    <w:rsid w:val="005923E8"/>
    <w:rsid w:val="0059345F"/>
    <w:rsid w:val="00594008"/>
    <w:rsid w:val="005A0177"/>
    <w:rsid w:val="005A06C9"/>
    <w:rsid w:val="005A19D1"/>
    <w:rsid w:val="005A212E"/>
    <w:rsid w:val="005A287C"/>
    <w:rsid w:val="005A2FE0"/>
    <w:rsid w:val="005A404A"/>
    <w:rsid w:val="005A4BA8"/>
    <w:rsid w:val="005A580D"/>
    <w:rsid w:val="005A5D38"/>
    <w:rsid w:val="005A710D"/>
    <w:rsid w:val="005B067E"/>
    <w:rsid w:val="005B0F38"/>
    <w:rsid w:val="005B1317"/>
    <w:rsid w:val="005B2266"/>
    <w:rsid w:val="005B2EC0"/>
    <w:rsid w:val="005B416E"/>
    <w:rsid w:val="005B5317"/>
    <w:rsid w:val="005B6DA9"/>
    <w:rsid w:val="005B6EB8"/>
    <w:rsid w:val="005C0DEF"/>
    <w:rsid w:val="005C1DF4"/>
    <w:rsid w:val="005C363A"/>
    <w:rsid w:val="005C69DB"/>
    <w:rsid w:val="005C7CFA"/>
    <w:rsid w:val="005D0279"/>
    <w:rsid w:val="005D0795"/>
    <w:rsid w:val="005D192C"/>
    <w:rsid w:val="005D24D5"/>
    <w:rsid w:val="005D3916"/>
    <w:rsid w:val="005D47AC"/>
    <w:rsid w:val="005D532D"/>
    <w:rsid w:val="005D5BA0"/>
    <w:rsid w:val="005D6252"/>
    <w:rsid w:val="005D64F2"/>
    <w:rsid w:val="005D70F7"/>
    <w:rsid w:val="005E033C"/>
    <w:rsid w:val="005E14F9"/>
    <w:rsid w:val="005E165C"/>
    <w:rsid w:val="005E171E"/>
    <w:rsid w:val="005E1734"/>
    <w:rsid w:val="005E23C0"/>
    <w:rsid w:val="005E2D42"/>
    <w:rsid w:val="005E2F42"/>
    <w:rsid w:val="005E3ED7"/>
    <w:rsid w:val="005E436D"/>
    <w:rsid w:val="005E66CF"/>
    <w:rsid w:val="005E70EA"/>
    <w:rsid w:val="005E7361"/>
    <w:rsid w:val="005E7584"/>
    <w:rsid w:val="005F14FF"/>
    <w:rsid w:val="005F19E5"/>
    <w:rsid w:val="005F2104"/>
    <w:rsid w:val="005F28C2"/>
    <w:rsid w:val="005F3A35"/>
    <w:rsid w:val="005F45D0"/>
    <w:rsid w:val="005F4F38"/>
    <w:rsid w:val="005F572D"/>
    <w:rsid w:val="005F7363"/>
    <w:rsid w:val="005F7F80"/>
    <w:rsid w:val="0060019A"/>
    <w:rsid w:val="006007C7"/>
    <w:rsid w:val="006014E1"/>
    <w:rsid w:val="0060190D"/>
    <w:rsid w:val="00602104"/>
    <w:rsid w:val="006028FF"/>
    <w:rsid w:val="0060309D"/>
    <w:rsid w:val="00603FD7"/>
    <w:rsid w:val="006042CD"/>
    <w:rsid w:val="00604C00"/>
    <w:rsid w:val="0060547F"/>
    <w:rsid w:val="00607DAE"/>
    <w:rsid w:val="00610929"/>
    <w:rsid w:val="00610AEE"/>
    <w:rsid w:val="006120DF"/>
    <w:rsid w:val="006128FA"/>
    <w:rsid w:val="00612B6F"/>
    <w:rsid w:val="00612E18"/>
    <w:rsid w:val="0061317C"/>
    <w:rsid w:val="006143C0"/>
    <w:rsid w:val="00615657"/>
    <w:rsid w:val="00615CC5"/>
    <w:rsid w:val="00615E2B"/>
    <w:rsid w:val="006174FE"/>
    <w:rsid w:val="0062033C"/>
    <w:rsid w:val="00620D41"/>
    <w:rsid w:val="006213FC"/>
    <w:rsid w:val="00621C2E"/>
    <w:rsid w:val="00622546"/>
    <w:rsid w:val="00622EE3"/>
    <w:rsid w:val="0062411F"/>
    <w:rsid w:val="006254FE"/>
    <w:rsid w:val="00626819"/>
    <w:rsid w:val="00627184"/>
    <w:rsid w:val="00627363"/>
    <w:rsid w:val="00627610"/>
    <w:rsid w:val="00630F06"/>
    <w:rsid w:val="00630F18"/>
    <w:rsid w:val="00631FBD"/>
    <w:rsid w:val="00632379"/>
    <w:rsid w:val="006329FB"/>
    <w:rsid w:val="006346D2"/>
    <w:rsid w:val="00634711"/>
    <w:rsid w:val="00634E85"/>
    <w:rsid w:val="00637576"/>
    <w:rsid w:val="00637FD5"/>
    <w:rsid w:val="00641719"/>
    <w:rsid w:val="006452EC"/>
    <w:rsid w:val="00645BB3"/>
    <w:rsid w:val="00646F9B"/>
    <w:rsid w:val="00647310"/>
    <w:rsid w:val="006504E4"/>
    <w:rsid w:val="00650978"/>
    <w:rsid w:val="00652931"/>
    <w:rsid w:val="00652C3E"/>
    <w:rsid w:val="00654FA3"/>
    <w:rsid w:val="00655018"/>
    <w:rsid w:val="006559A2"/>
    <w:rsid w:val="00655DEF"/>
    <w:rsid w:val="0065690C"/>
    <w:rsid w:val="006612E0"/>
    <w:rsid w:val="0066365E"/>
    <w:rsid w:val="00663A4D"/>
    <w:rsid w:val="00665838"/>
    <w:rsid w:val="006666D0"/>
    <w:rsid w:val="006675DB"/>
    <w:rsid w:val="0067054B"/>
    <w:rsid w:val="00672711"/>
    <w:rsid w:val="00672771"/>
    <w:rsid w:val="00673C27"/>
    <w:rsid w:val="00677838"/>
    <w:rsid w:val="00677CF2"/>
    <w:rsid w:val="006800A9"/>
    <w:rsid w:val="006812C8"/>
    <w:rsid w:val="00681426"/>
    <w:rsid w:val="006817E9"/>
    <w:rsid w:val="00681DC4"/>
    <w:rsid w:val="006827C4"/>
    <w:rsid w:val="00682F27"/>
    <w:rsid w:val="00683D77"/>
    <w:rsid w:val="00683F0B"/>
    <w:rsid w:val="00684BDC"/>
    <w:rsid w:val="00684FAB"/>
    <w:rsid w:val="00686CBF"/>
    <w:rsid w:val="00687A93"/>
    <w:rsid w:val="006906CB"/>
    <w:rsid w:val="006910FC"/>
    <w:rsid w:val="00692433"/>
    <w:rsid w:val="00692D79"/>
    <w:rsid w:val="0069363F"/>
    <w:rsid w:val="00694354"/>
    <w:rsid w:val="006977EB"/>
    <w:rsid w:val="006A1ED7"/>
    <w:rsid w:val="006A1F91"/>
    <w:rsid w:val="006A2230"/>
    <w:rsid w:val="006A27AC"/>
    <w:rsid w:val="006A54C6"/>
    <w:rsid w:val="006A748C"/>
    <w:rsid w:val="006A753A"/>
    <w:rsid w:val="006A7CCA"/>
    <w:rsid w:val="006A7D95"/>
    <w:rsid w:val="006B030B"/>
    <w:rsid w:val="006B37DC"/>
    <w:rsid w:val="006B47E6"/>
    <w:rsid w:val="006B5148"/>
    <w:rsid w:val="006B5C31"/>
    <w:rsid w:val="006B5D30"/>
    <w:rsid w:val="006B6358"/>
    <w:rsid w:val="006B7CC3"/>
    <w:rsid w:val="006C04A8"/>
    <w:rsid w:val="006C0FC2"/>
    <w:rsid w:val="006C1F7D"/>
    <w:rsid w:val="006C461E"/>
    <w:rsid w:val="006D04E3"/>
    <w:rsid w:val="006D2D64"/>
    <w:rsid w:val="006D4005"/>
    <w:rsid w:val="006D47A7"/>
    <w:rsid w:val="006D56EE"/>
    <w:rsid w:val="006D5835"/>
    <w:rsid w:val="006D5EE4"/>
    <w:rsid w:val="006D6B25"/>
    <w:rsid w:val="006D7CD3"/>
    <w:rsid w:val="006D7D11"/>
    <w:rsid w:val="006E035E"/>
    <w:rsid w:val="006E3FF3"/>
    <w:rsid w:val="006E41F4"/>
    <w:rsid w:val="006E49DA"/>
    <w:rsid w:val="006E4B18"/>
    <w:rsid w:val="006E4E4F"/>
    <w:rsid w:val="006E51E3"/>
    <w:rsid w:val="006E5719"/>
    <w:rsid w:val="006E60A0"/>
    <w:rsid w:val="006E7D0B"/>
    <w:rsid w:val="006F010B"/>
    <w:rsid w:val="006F0AE4"/>
    <w:rsid w:val="006F0F5E"/>
    <w:rsid w:val="006F164C"/>
    <w:rsid w:val="006F1A96"/>
    <w:rsid w:val="006F2AD7"/>
    <w:rsid w:val="006F36E2"/>
    <w:rsid w:val="006F4FC1"/>
    <w:rsid w:val="006F573D"/>
    <w:rsid w:val="006F586F"/>
    <w:rsid w:val="006F5D57"/>
    <w:rsid w:val="007003D9"/>
    <w:rsid w:val="007027B3"/>
    <w:rsid w:val="00703057"/>
    <w:rsid w:val="0070409F"/>
    <w:rsid w:val="007041CC"/>
    <w:rsid w:val="007056B4"/>
    <w:rsid w:val="00705B1C"/>
    <w:rsid w:val="00707A48"/>
    <w:rsid w:val="00707BB1"/>
    <w:rsid w:val="00710131"/>
    <w:rsid w:val="00710C94"/>
    <w:rsid w:val="00711C12"/>
    <w:rsid w:val="00711D4F"/>
    <w:rsid w:val="00711E50"/>
    <w:rsid w:val="00712263"/>
    <w:rsid w:val="00712424"/>
    <w:rsid w:val="00712482"/>
    <w:rsid w:val="007124A4"/>
    <w:rsid w:val="00712C9A"/>
    <w:rsid w:val="00713AE2"/>
    <w:rsid w:val="00713D02"/>
    <w:rsid w:val="00714895"/>
    <w:rsid w:val="007155FC"/>
    <w:rsid w:val="00717667"/>
    <w:rsid w:val="00717FA1"/>
    <w:rsid w:val="0072000E"/>
    <w:rsid w:val="00722897"/>
    <w:rsid w:val="00722E5D"/>
    <w:rsid w:val="00723E3B"/>
    <w:rsid w:val="00724F59"/>
    <w:rsid w:val="00725A04"/>
    <w:rsid w:val="007316C0"/>
    <w:rsid w:val="00732619"/>
    <w:rsid w:val="007338A8"/>
    <w:rsid w:val="00734059"/>
    <w:rsid w:val="00734C73"/>
    <w:rsid w:val="00736BCE"/>
    <w:rsid w:val="00737BEA"/>
    <w:rsid w:val="00737E8A"/>
    <w:rsid w:val="0074022F"/>
    <w:rsid w:val="007411BF"/>
    <w:rsid w:val="0074189D"/>
    <w:rsid w:val="007431A1"/>
    <w:rsid w:val="00743A6C"/>
    <w:rsid w:val="0074455C"/>
    <w:rsid w:val="0075002A"/>
    <w:rsid w:val="007517F0"/>
    <w:rsid w:val="00751F2C"/>
    <w:rsid w:val="00753BF2"/>
    <w:rsid w:val="00755C26"/>
    <w:rsid w:val="00760645"/>
    <w:rsid w:val="007621C2"/>
    <w:rsid w:val="00762465"/>
    <w:rsid w:val="00762D84"/>
    <w:rsid w:val="00765093"/>
    <w:rsid w:val="0076541C"/>
    <w:rsid w:val="007659A1"/>
    <w:rsid w:val="00765BC1"/>
    <w:rsid w:val="007671E6"/>
    <w:rsid w:val="00772675"/>
    <w:rsid w:val="007759CC"/>
    <w:rsid w:val="00776140"/>
    <w:rsid w:val="0077631B"/>
    <w:rsid w:val="0078232A"/>
    <w:rsid w:val="00783A27"/>
    <w:rsid w:val="0078417F"/>
    <w:rsid w:val="00785349"/>
    <w:rsid w:val="007853DD"/>
    <w:rsid w:val="00787054"/>
    <w:rsid w:val="00787AE1"/>
    <w:rsid w:val="007908C1"/>
    <w:rsid w:val="0079385F"/>
    <w:rsid w:val="00793EDD"/>
    <w:rsid w:val="00794296"/>
    <w:rsid w:val="007946CB"/>
    <w:rsid w:val="00794F0A"/>
    <w:rsid w:val="007965A1"/>
    <w:rsid w:val="007974F1"/>
    <w:rsid w:val="00797CC3"/>
    <w:rsid w:val="007A0015"/>
    <w:rsid w:val="007A00BE"/>
    <w:rsid w:val="007A0B28"/>
    <w:rsid w:val="007A1B50"/>
    <w:rsid w:val="007A30A2"/>
    <w:rsid w:val="007A3683"/>
    <w:rsid w:val="007A41DB"/>
    <w:rsid w:val="007A43A2"/>
    <w:rsid w:val="007A4789"/>
    <w:rsid w:val="007A5588"/>
    <w:rsid w:val="007B0368"/>
    <w:rsid w:val="007B0CC2"/>
    <w:rsid w:val="007B1892"/>
    <w:rsid w:val="007B1BF4"/>
    <w:rsid w:val="007B2497"/>
    <w:rsid w:val="007B2DE9"/>
    <w:rsid w:val="007B4122"/>
    <w:rsid w:val="007B4A11"/>
    <w:rsid w:val="007B5DA8"/>
    <w:rsid w:val="007C1C8F"/>
    <w:rsid w:val="007C2161"/>
    <w:rsid w:val="007C4E24"/>
    <w:rsid w:val="007C568A"/>
    <w:rsid w:val="007C5947"/>
    <w:rsid w:val="007C6DD6"/>
    <w:rsid w:val="007D02D8"/>
    <w:rsid w:val="007D1694"/>
    <w:rsid w:val="007D21E0"/>
    <w:rsid w:val="007D3D30"/>
    <w:rsid w:val="007D4C2E"/>
    <w:rsid w:val="007D4D46"/>
    <w:rsid w:val="007D5B30"/>
    <w:rsid w:val="007D6D60"/>
    <w:rsid w:val="007D7022"/>
    <w:rsid w:val="007D70D4"/>
    <w:rsid w:val="007D7193"/>
    <w:rsid w:val="007D71FE"/>
    <w:rsid w:val="007E0312"/>
    <w:rsid w:val="007E048D"/>
    <w:rsid w:val="007E3FAC"/>
    <w:rsid w:val="007E7568"/>
    <w:rsid w:val="007E769A"/>
    <w:rsid w:val="007F1537"/>
    <w:rsid w:val="007F164D"/>
    <w:rsid w:val="007F1D16"/>
    <w:rsid w:val="007F3D95"/>
    <w:rsid w:val="007F4A87"/>
    <w:rsid w:val="007F54D4"/>
    <w:rsid w:val="007F5567"/>
    <w:rsid w:val="00800594"/>
    <w:rsid w:val="008030BE"/>
    <w:rsid w:val="00803C52"/>
    <w:rsid w:val="00804BD4"/>
    <w:rsid w:val="008059BD"/>
    <w:rsid w:val="00806A44"/>
    <w:rsid w:val="0081252E"/>
    <w:rsid w:val="00812DBC"/>
    <w:rsid w:val="0081393B"/>
    <w:rsid w:val="00813E4A"/>
    <w:rsid w:val="00814DA9"/>
    <w:rsid w:val="00815911"/>
    <w:rsid w:val="00815EF4"/>
    <w:rsid w:val="008162C1"/>
    <w:rsid w:val="008169EF"/>
    <w:rsid w:val="00822885"/>
    <w:rsid w:val="0082301D"/>
    <w:rsid w:val="008256E6"/>
    <w:rsid w:val="00825E5F"/>
    <w:rsid w:val="008265D1"/>
    <w:rsid w:val="00826812"/>
    <w:rsid w:val="008273B7"/>
    <w:rsid w:val="00827C70"/>
    <w:rsid w:val="00831BFF"/>
    <w:rsid w:val="00831D44"/>
    <w:rsid w:val="008322A7"/>
    <w:rsid w:val="008325CA"/>
    <w:rsid w:val="0083326D"/>
    <w:rsid w:val="008339E6"/>
    <w:rsid w:val="008340CC"/>
    <w:rsid w:val="0083489F"/>
    <w:rsid w:val="008349D8"/>
    <w:rsid w:val="00835A5D"/>
    <w:rsid w:val="00835CA1"/>
    <w:rsid w:val="0083658A"/>
    <w:rsid w:val="00837F6C"/>
    <w:rsid w:val="0084082D"/>
    <w:rsid w:val="00842004"/>
    <w:rsid w:val="008425D5"/>
    <w:rsid w:val="0084261F"/>
    <w:rsid w:val="008427FF"/>
    <w:rsid w:val="008431F4"/>
    <w:rsid w:val="0084462A"/>
    <w:rsid w:val="00845339"/>
    <w:rsid w:val="00845545"/>
    <w:rsid w:val="00845B7B"/>
    <w:rsid w:val="00845BC1"/>
    <w:rsid w:val="00845C9C"/>
    <w:rsid w:val="00845D3D"/>
    <w:rsid w:val="008465B1"/>
    <w:rsid w:val="00846996"/>
    <w:rsid w:val="0084730A"/>
    <w:rsid w:val="00847E55"/>
    <w:rsid w:val="00850086"/>
    <w:rsid w:val="008509E2"/>
    <w:rsid w:val="00850D4C"/>
    <w:rsid w:val="00850FB0"/>
    <w:rsid w:val="0085100E"/>
    <w:rsid w:val="00851A30"/>
    <w:rsid w:val="008534B9"/>
    <w:rsid w:val="00854789"/>
    <w:rsid w:val="008604FE"/>
    <w:rsid w:val="008628FF"/>
    <w:rsid w:val="008655DB"/>
    <w:rsid w:val="008660F1"/>
    <w:rsid w:val="0086677E"/>
    <w:rsid w:val="00866E0B"/>
    <w:rsid w:val="00867B2B"/>
    <w:rsid w:val="00870721"/>
    <w:rsid w:val="00870C5B"/>
    <w:rsid w:val="00870F57"/>
    <w:rsid w:val="008714F3"/>
    <w:rsid w:val="00873FF8"/>
    <w:rsid w:val="00875745"/>
    <w:rsid w:val="008764A2"/>
    <w:rsid w:val="00876A45"/>
    <w:rsid w:val="008837E0"/>
    <w:rsid w:val="008847C4"/>
    <w:rsid w:val="008866B1"/>
    <w:rsid w:val="00886801"/>
    <w:rsid w:val="008873BF"/>
    <w:rsid w:val="0088765F"/>
    <w:rsid w:val="00887B40"/>
    <w:rsid w:val="00890049"/>
    <w:rsid w:val="008927C6"/>
    <w:rsid w:val="008930B3"/>
    <w:rsid w:val="0089318E"/>
    <w:rsid w:val="00893A56"/>
    <w:rsid w:val="00894A51"/>
    <w:rsid w:val="00894DC2"/>
    <w:rsid w:val="0089547B"/>
    <w:rsid w:val="00896B29"/>
    <w:rsid w:val="008971FB"/>
    <w:rsid w:val="008978C1"/>
    <w:rsid w:val="008A02D3"/>
    <w:rsid w:val="008A4BC9"/>
    <w:rsid w:val="008A5885"/>
    <w:rsid w:val="008B0FC2"/>
    <w:rsid w:val="008B19F2"/>
    <w:rsid w:val="008B1B0E"/>
    <w:rsid w:val="008B3BB7"/>
    <w:rsid w:val="008B533B"/>
    <w:rsid w:val="008B63B2"/>
    <w:rsid w:val="008B6C6D"/>
    <w:rsid w:val="008B7614"/>
    <w:rsid w:val="008C0488"/>
    <w:rsid w:val="008C0909"/>
    <w:rsid w:val="008C0BB4"/>
    <w:rsid w:val="008C0E83"/>
    <w:rsid w:val="008C4B94"/>
    <w:rsid w:val="008C5316"/>
    <w:rsid w:val="008C5E53"/>
    <w:rsid w:val="008D2998"/>
    <w:rsid w:val="008D29ED"/>
    <w:rsid w:val="008D2A35"/>
    <w:rsid w:val="008D2AEC"/>
    <w:rsid w:val="008D36E6"/>
    <w:rsid w:val="008D3788"/>
    <w:rsid w:val="008D3DED"/>
    <w:rsid w:val="008D5190"/>
    <w:rsid w:val="008D5F3C"/>
    <w:rsid w:val="008D7E4B"/>
    <w:rsid w:val="008E01DF"/>
    <w:rsid w:val="008E1EEE"/>
    <w:rsid w:val="008E2568"/>
    <w:rsid w:val="008E2899"/>
    <w:rsid w:val="008E2F0E"/>
    <w:rsid w:val="008E3D9E"/>
    <w:rsid w:val="008E4837"/>
    <w:rsid w:val="008E53A6"/>
    <w:rsid w:val="008E7FF0"/>
    <w:rsid w:val="008F0008"/>
    <w:rsid w:val="008F0961"/>
    <w:rsid w:val="008F09ED"/>
    <w:rsid w:val="008F0FA2"/>
    <w:rsid w:val="008F1FB4"/>
    <w:rsid w:val="008F2639"/>
    <w:rsid w:val="008F6180"/>
    <w:rsid w:val="008F6F71"/>
    <w:rsid w:val="008F7719"/>
    <w:rsid w:val="00900CB4"/>
    <w:rsid w:val="009021BE"/>
    <w:rsid w:val="00903325"/>
    <w:rsid w:val="00903701"/>
    <w:rsid w:val="00906861"/>
    <w:rsid w:val="00906BD0"/>
    <w:rsid w:val="00907BF1"/>
    <w:rsid w:val="009104F3"/>
    <w:rsid w:val="00910822"/>
    <w:rsid w:val="00910C83"/>
    <w:rsid w:val="00912171"/>
    <w:rsid w:val="00912FD0"/>
    <w:rsid w:val="0091317E"/>
    <w:rsid w:val="00914350"/>
    <w:rsid w:val="0091494B"/>
    <w:rsid w:val="00914A78"/>
    <w:rsid w:val="00914E9A"/>
    <w:rsid w:val="009153D3"/>
    <w:rsid w:val="00916872"/>
    <w:rsid w:val="00917AB8"/>
    <w:rsid w:val="009224E1"/>
    <w:rsid w:val="00925E11"/>
    <w:rsid w:val="00926B4E"/>
    <w:rsid w:val="00931736"/>
    <w:rsid w:val="009322DB"/>
    <w:rsid w:val="00932CB7"/>
    <w:rsid w:val="00933245"/>
    <w:rsid w:val="00934FF2"/>
    <w:rsid w:val="0093546C"/>
    <w:rsid w:val="009356CD"/>
    <w:rsid w:val="00935949"/>
    <w:rsid w:val="00936764"/>
    <w:rsid w:val="00936D07"/>
    <w:rsid w:val="00937041"/>
    <w:rsid w:val="00940AC8"/>
    <w:rsid w:val="00941140"/>
    <w:rsid w:val="00941A48"/>
    <w:rsid w:val="009438B2"/>
    <w:rsid w:val="00943BF5"/>
    <w:rsid w:val="00945A1B"/>
    <w:rsid w:val="009477E9"/>
    <w:rsid w:val="009506BE"/>
    <w:rsid w:val="009510B0"/>
    <w:rsid w:val="0095271A"/>
    <w:rsid w:val="00954E2F"/>
    <w:rsid w:val="00956587"/>
    <w:rsid w:val="00957282"/>
    <w:rsid w:val="00960589"/>
    <w:rsid w:val="009627C6"/>
    <w:rsid w:val="00963F30"/>
    <w:rsid w:val="00963FD8"/>
    <w:rsid w:val="00964191"/>
    <w:rsid w:val="009659C4"/>
    <w:rsid w:val="00966AE3"/>
    <w:rsid w:val="00967C3C"/>
    <w:rsid w:val="0097024C"/>
    <w:rsid w:val="00971E2B"/>
    <w:rsid w:val="00972AE7"/>
    <w:rsid w:val="00973DFA"/>
    <w:rsid w:val="00973E6E"/>
    <w:rsid w:val="00974911"/>
    <w:rsid w:val="0097770A"/>
    <w:rsid w:val="00977878"/>
    <w:rsid w:val="009802A8"/>
    <w:rsid w:val="00980C40"/>
    <w:rsid w:val="00981482"/>
    <w:rsid w:val="0098262D"/>
    <w:rsid w:val="0098290F"/>
    <w:rsid w:val="00983365"/>
    <w:rsid w:val="0098443F"/>
    <w:rsid w:val="00986150"/>
    <w:rsid w:val="00986B1C"/>
    <w:rsid w:val="00992A73"/>
    <w:rsid w:val="00992D01"/>
    <w:rsid w:val="00992DDE"/>
    <w:rsid w:val="009937AB"/>
    <w:rsid w:val="00994C90"/>
    <w:rsid w:val="00994ECA"/>
    <w:rsid w:val="009A0813"/>
    <w:rsid w:val="009A118A"/>
    <w:rsid w:val="009A18FE"/>
    <w:rsid w:val="009A2302"/>
    <w:rsid w:val="009A25CE"/>
    <w:rsid w:val="009A29DD"/>
    <w:rsid w:val="009A34BA"/>
    <w:rsid w:val="009A388E"/>
    <w:rsid w:val="009A5148"/>
    <w:rsid w:val="009A7BC6"/>
    <w:rsid w:val="009B0867"/>
    <w:rsid w:val="009B08D6"/>
    <w:rsid w:val="009B0A2C"/>
    <w:rsid w:val="009B0D5C"/>
    <w:rsid w:val="009B2602"/>
    <w:rsid w:val="009B3219"/>
    <w:rsid w:val="009B3CF0"/>
    <w:rsid w:val="009B4BF4"/>
    <w:rsid w:val="009B50B1"/>
    <w:rsid w:val="009B57AD"/>
    <w:rsid w:val="009B5EB9"/>
    <w:rsid w:val="009B642D"/>
    <w:rsid w:val="009B7CAB"/>
    <w:rsid w:val="009C32BB"/>
    <w:rsid w:val="009C4E6E"/>
    <w:rsid w:val="009C6277"/>
    <w:rsid w:val="009C6D96"/>
    <w:rsid w:val="009C6EF8"/>
    <w:rsid w:val="009D06C7"/>
    <w:rsid w:val="009D0A40"/>
    <w:rsid w:val="009D10E0"/>
    <w:rsid w:val="009D4AC1"/>
    <w:rsid w:val="009D64F9"/>
    <w:rsid w:val="009D66DD"/>
    <w:rsid w:val="009D6F9E"/>
    <w:rsid w:val="009E0A47"/>
    <w:rsid w:val="009E358D"/>
    <w:rsid w:val="009E4EB0"/>
    <w:rsid w:val="009E5393"/>
    <w:rsid w:val="009E5451"/>
    <w:rsid w:val="009E676C"/>
    <w:rsid w:val="009E7F33"/>
    <w:rsid w:val="009E7FED"/>
    <w:rsid w:val="009F1651"/>
    <w:rsid w:val="009F19D9"/>
    <w:rsid w:val="009F1B0A"/>
    <w:rsid w:val="009F265C"/>
    <w:rsid w:val="009F48F9"/>
    <w:rsid w:val="009F4BDB"/>
    <w:rsid w:val="009F55DB"/>
    <w:rsid w:val="009F56AF"/>
    <w:rsid w:val="009F5CD1"/>
    <w:rsid w:val="009F6A18"/>
    <w:rsid w:val="00A00312"/>
    <w:rsid w:val="00A02127"/>
    <w:rsid w:val="00A02BCA"/>
    <w:rsid w:val="00A03B0E"/>
    <w:rsid w:val="00A040F0"/>
    <w:rsid w:val="00A050B1"/>
    <w:rsid w:val="00A05320"/>
    <w:rsid w:val="00A0658E"/>
    <w:rsid w:val="00A10B18"/>
    <w:rsid w:val="00A11B44"/>
    <w:rsid w:val="00A12AC9"/>
    <w:rsid w:val="00A13F2D"/>
    <w:rsid w:val="00A1525B"/>
    <w:rsid w:val="00A174D0"/>
    <w:rsid w:val="00A17B5B"/>
    <w:rsid w:val="00A22A9A"/>
    <w:rsid w:val="00A23F21"/>
    <w:rsid w:val="00A240EC"/>
    <w:rsid w:val="00A2485F"/>
    <w:rsid w:val="00A25F8C"/>
    <w:rsid w:val="00A2615B"/>
    <w:rsid w:val="00A27245"/>
    <w:rsid w:val="00A32C7A"/>
    <w:rsid w:val="00A33079"/>
    <w:rsid w:val="00A33AAB"/>
    <w:rsid w:val="00A33C72"/>
    <w:rsid w:val="00A34290"/>
    <w:rsid w:val="00A3644C"/>
    <w:rsid w:val="00A36EDE"/>
    <w:rsid w:val="00A370EB"/>
    <w:rsid w:val="00A3728D"/>
    <w:rsid w:val="00A379D4"/>
    <w:rsid w:val="00A417C0"/>
    <w:rsid w:val="00A42CA3"/>
    <w:rsid w:val="00A44C46"/>
    <w:rsid w:val="00A454ED"/>
    <w:rsid w:val="00A458FD"/>
    <w:rsid w:val="00A46026"/>
    <w:rsid w:val="00A4668F"/>
    <w:rsid w:val="00A46FF1"/>
    <w:rsid w:val="00A47D82"/>
    <w:rsid w:val="00A513BC"/>
    <w:rsid w:val="00A5176D"/>
    <w:rsid w:val="00A51A64"/>
    <w:rsid w:val="00A54689"/>
    <w:rsid w:val="00A54776"/>
    <w:rsid w:val="00A5517C"/>
    <w:rsid w:val="00A568C7"/>
    <w:rsid w:val="00A57093"/>
    <w:rsid w:val="00A57876"/>
    <w:rsid w:val="00A63199"/>
    <w:rsid w:val="00A65811"/>
    <w:rsid w:val="00A65EB7"/>
    <w:rsid w:val="00A66DAA"/>
    <w:rsid w:val="00A70120"/>
    <w:rsid w:val="00A733F1"/>
    <w:rsid w:val="00A76BED"/>
    <w:rsid w:val="00A76CE1"/>
    <w:rsid w:val="00A80F79"/>
    <w:rsid w:val="00A837EA"/>
    <w:rsid w:val="00A8560D"/>
    <w:rsid w:val="00A867E7"/>
    <w:rsid w:val="00A909C6"/>
    <w:rsid w:val="00A90EB7"/>
    <w:rsid w:val="00A922A2"/>
    <w:rsid w:val="00A92330"/>
    <w:rsid w:val="00A92961"/>
    <w:rsid w:val="00A92DF4"/>
    <w:rsid w:val="00A938CF"/>
    <w:rsid w:val="00A94A5D"/>
    <w:rsid w:val="00A94FC8"/>
    <w:rsid w:val="00A952F6"/>
    <w:rsid w:val="00A9640A"/>
    <w:rsid w:val="00A96D78"/>
    <w:rsid w:val="00AA00B6"/>
    <w:rsid w:val="00AA040B"/>
    <w:rsid w:val="00AA0D13"/>
    <w:rsid w:val="00AA176D"/>
    <w:rsid w:val="00AA2C15"/>
    <w:rsid w:val="00AA42B9"/>
    <w:rsid w:val="00AA4D73"/>
    <w:rsid w:val="00AA533E"/>
    <w:rsid w:val="00AA5B89"/>
    <w:rsid w:val="00AA7AB7"/>
    <w:rsid w:val="00AB0218"/>
    <w:rsid w:val="00AB0740"/>
    <w:rsid w:val="00AB27ED"/>
    <w:rsid w:val="00AB3D2E"/>
    <w:rsid w:val="00AB446C"/>
    <w:rsid w:val="00AB4695"/>
    <w:rsid w:val="00AB5AD5"/>
    <w:rsid w:val="00AB618A"/>
    <w:rsid w:val="00AB75B3"/>
    <w:rsid w:val="00AC0009"/>
    <w:rsid w:val="00AC17A8"/>
    <w:rsid w:val="00AC1BBD"/>
    <w:rsid w:val="00AC262A"/>
    <w:rsid w:val="00AC2D82"/>
    <w:rsid w:val="00AC3EBB"/>
    <w:rsid w:val="00AC4E70"/>
    <w:rsid w:val="00AC5051"/>
    <w:rsid w:val="00AC599A"/>
    <w:rsid w:val="00AC61D3"/>
    <w:rsid w:val="00AC6ADE"/>
    <w:rsid w:val="00AC7464"/>
    <w:rsid w:val="00AD3C39"/>
    <w:rsid w:val="00AD448B"/>
    <w:rsid w:val="00AD500C"/>
    <w:rsid w:val="00AD522A"/>
    <w:rsid w:val="00AD5551"/>
    <w:rsid w:val="00AD6076"/>
    <w:rsid w:val="00AD7749"/>
    <w:rsid w:val="00AE2BB8"/>
    <w:rsid w:val="00AE3CF5"/>
    <w:rsid w:val="00AE44C1"/>
    <w:rsid w:val="00AE6BE9"/>
    <w:rsid w:val="00AF00EC"/>
    <w:rsid w:val="00AF08ED"/>
    <w:rsid w:val="00AF1398"/>
    <w:rsid w:val="00AF17AB"/>
    <w:rsid w:val="00AF2C2D"/>
    <w:rsid w:val="00AF3E5C"/>
    <w:rsid w:val="00AF4D4F"/>
    <w:rsid w:val="00AF5612"/>
    <w:rsid w:val="00AF5C3C"/>
    <w:rsid w:val="00AF6098"/>
    <w:rsid w:val="00AF62F3"/>
    <w:rsid w:val="00AF68B3"/>
    <w:rsid w:val="00AF7289"/>
    <w:rsid w:val="00AF768F"/>
    <w:rsid w:val="00AF77CD"/>
    <w:rsid w:val="00AF786A"/>
    <w:rsid w:val="00B00182"/>
    <w:rsid w:val="00B00F5C"/>
    <w:rsid w:val="00B01238"/>
    <w:rsid w:val="00B01363"/>
    <w:rsid w:val="00B02B3F"/>
    <w:rsid w:val="00B03670"/>
    <w:rsid w:val="00B0375D"/>
    <w:rsid w:val="00B03789"/>
    <w:rsid w:val="00B05BB5"/>
    <w:rsid w:val="00B0699A"/>
    <w:rsid w:val="00B06A23"/>
    <w:rsid w:val="00B070E7"/>
    <w:rsid w:val="00B07A05"/>
    <w:rsid w:val="00B123A0"/>
    <w:rsid w:val="00B124D1"/>
    <w:rsid w:val="00B157B8"/>
    <w:rsid w:val="00B15EA7"/>
    <w:rsid w:val="00B16F5C"/>
    <w:rsid w:val="00B17144"/>
    <w:rsid w:val="00B179A1"/>
    <w:rsid w:val="00B179E9"/>
    <w:rsid w:val="00B20CE3"/>
    <w:rsid w:val="00B21877"/>
    <w:rsid w:val="00B21B33"/>
    <w:rsid w:val="00B21CD0"/>
    <w:rsid w:val="00B221B8"/>
    <w:rsid w:val="00B223EF"/>
    <w:rsid w:val="00B22D78"/>
    <w:rsid w:val="00B232C3"/>
    <w:rsid w:val="00B245E2"/>
    <w:rsid w:val="00B25433"/>
    <w:rsid w:val="00B25E5E"/>
    <w:rsid w:val="00B2689C"/>
    <w:rsid w:val="00B27137"/>
    <w:rsid w:val="00B27DEE"/>
    <w:rsid w:val="00B305C6"/>
    <w:rsid w:val="00B31114"/>
    <w:rsid w:val="00B323AB"/>
    <w:rsid w:val="00B3408B"/>
    <w:rsid w:val="00B356C7"/>
    <w:rsid w:val="00B36F98"/>
    <w:rsid w:val="00B37278"/>
    <w:rsid w:val="00B419FD"/>
    <w:rsid w:val="00B41A54"/>
    <w:rsid w:val="00B441AD"/>
    <w:rsid w:val="00B44582"/>
    <w:rsid w:val="00B47166"/>
    <w:rsid w:val="00B472D5"/>
    <w:rsid w:val="00B5037A"/>
    <w:rsid w:val="00B53960"/>
    <w:rsid w:val="00B54643"/>
    <w:rsid w:val="00B54BF7"/>
    <w:rsid w:val="00B56E55"/>
    <w:rsid w:val="00B60A56"/>
    <w:rsid w:val="00B6180C"/>
    <w:rsid w:val="00B63F75"/>
    <w:rsid w:val="00B64D82"/>
    <w:rsid w:val="00B660F3"/>
    <w:rsid w:val="00B662EA"/>
    <w:rsid w:val="00B67380"/>
    <w:rsid w:val="00B73975"/>
    <w:rsid w:val="00B73F00"/>
    <w:rsid w:val="00B75419"/>
    <w:rsid w:val="00B75B99"/>
    <w:rsid w:val="00B76088"/>
    <w:rsid w:val="00B768E5"/>
    <w:rsid w:val="00B76B53"/>
    <w:rsid w:val="00B77204"/>
    <w:rsid w:val="00B77858"/>
    <w:rsid w:val="00B82195"/>
    <w:rsid w:val="00B8274D"/>
    <w:rsid w:val="00B83530"/>
    <w:rsid w:val="00B8596D"/>
    <w:rsid w:val="00B85CA4"/>
    <w:rsid w:val="00B86F4A"/>
    <w:rsid w:val="00B90816"/>
    <w:rsid w:val="00B92835"/>
    <w:rsid w:val="00B9300F"/>
    <w:rsid w:val="00B95685"/>
    <w:rsid w:val="00B97275"/>
    <w:rsid w:val="00B97DAE"/>
    <w:rsid w:val="00BA14BA"/>
    <w:rsid w:val="00BA263A"/>
    <w:rsid w:val="00BA2E6C"/>
    <w:rsid w:val="00BA4448"/>
    <w:rsid w:val="00BA50EC"/>
    <w:rsid w:val="00BA53C9"/>
    <w:rsid w:val="00BA54DE"/>
    <w:rsid w:val="00BA5801"/>
    <w:rsid w:val="00BA5EC9"/>
    <w:rsid w:val="00BA62E5"/>
    <w:rsid w:val="00BA7C40"/>
    <w:rsid w:val="00BB2281"/>
    <w:rsid w:val="00BB3EAE"/>
    <w:rsid w:val="00BB4449"/>
    <w:rsid w:val="00BB553E"/>
    <w:rsid w:val="00BB59B9"/>
    <w:rsid w:val="00BB63A9"/>
    <w:rsid w:val="00BB6C24"/>
    <w:rsid w:val="00BC05BA"/>
    <w:rsid w:val="00BC0FDB"/>
    <w:rsid w:val="00BC37C9"/>
    <w:rsid w:val="00BC3A3C"/>
    <w:rsid w:val="00BC4119"/>
    <w:rsid w:val="00BC4B77"/>
    <w:rsid w:val="00BC54F6"/>
    <w:rsid w:val="00BC61DB"/>
    <w:rsid w:val="00BC647D"/>
    <w:rsid w:val="00BC79D1"/>
    <w:rsid w:val="00BD0C0B"/>
    <w:rsid w:val="00BD24D2"/>
    <w:rsid w:val="00BD3241"/>
    <w:rsid w:val="00BD4417"/>
    <w:rsid w:val="00BD55F9"/>
    <w:rsid w:val="00BD5759"/>
    <w:rsid w:val="00BD7059"/>
    <w:rsid w:val="00BE026A"/>
    <w:rsid w:val="00BE1529"/>
    <w:rsid w:val="00BE30B0"/>
    <w:rsid w:val="00BE3244"/>
    <w:rsid w:val="00BE3460"/>
    <w:rsid w:val="00BE3C70"/>
    <w:rsid w:val="00BE56D1"/>
    <w:rsid w:val="00BE6C01"/>
    <w:rsid w:val="00BF0365"/>
    <w:rsid w:val="00BF1BCA"/>
    <w:rsid w:val="00BF1EA5"/>
    <w:rsid w:val="00BF2A89"/>
    <w:rsid w:val="00BF3386"/>
    <w:rsid w:val="00BF35AC"/>
    <w:rsid w:val="00BF4B55"/>
    <w:rsid w:val="00BF6B23"/>
    <w:rsid w:val="00BF71AA"/>
    <w:rsid w:val="00C02CC3"/>
    <w:rsid w:val="00C03375"/>
    <w:rsid w:val="00C0339A"/>
    <w:rsid w:val="00C05520"/>
    <w:rsid w:val="00C061DA"/>
    <w:rsid w:val="00C128C9"/>
    <w:rsid w:val="00C13F47"/>
    <w:rsid w:val="00C1433C"/>
    <w:rsid w:val="00C145D0"/>
    <w:rsid w:val="00C14666"/>
    <w:rsid w:val="00C16EE7"/>
    <w:rsid w:val="00C2023C"/>
    <w:rsid w:val="00C20C83"/>
    <w:rsid w:val="00C20F49"/>
    <w:rsid w:val="00C213CE"/>
    <w:rsid w:val="00C22788"/>
    <w:rsid w:val="00C23006"/>
    <w:rsid w:val="00C23B00"/>
    <w:rsid w:val="00C23D46"/>
    <w:rsid w:val="00C23F88"/>
    <w:rsid w:val="00C27392"/>
    <w:rsid w:val="00C325FC"/>
    <w:rsid w:val="00C34043"/>
    <w:rsid w:val="00C35172"/>
    <w:rsid w:val="00C353DB"/>
    <w:rsid w:val="00C37EEF"/>
    <w:rsid w:val="00C418E2"/>
    <w:rsid w:val="00C423D6"/>
    <w:rsid w:val="00C426D4"/>
    <w:rsid w:val="00C43752"/>
    <w:rsid w:val="00C43925"/>
    <w:rsid w:val="00C454C2"/>
    <w:rsid w:val="00C45603"/>
    <w:rsid w:val="00C4604D"/>
    <w:rsid w:val="00C506AC"/>
    <w:rsid w:val="00C51056"/>
    <w:rsid w:val="00C51E1F"/>
    <w:rsid w:val="00C523D8"/>
    <w:rsid w:val="00C52855"/>
    <w:rsid w:val="00C5483C"/>
    <w:rsid w:val="00C54E97"/>
    <w:rsid w:val="00C55D02"/>
    <w:rsid w:val="00C5618A"/>
    <w:rsid w:val="00C56562"/>
    <w:rsid w:val="00C569EF"/>
    <w:rsid w:val="00C5701A"/>
    <w:rsid w:val="00C60F23"/>
    <w:rsid w:val="00C623FE"/>
    <w:rsid w:val="00C721E5"/>
    <w:rsid w:val="00C723AE"/>
    <w:rsid w:val="00C756B6"/>
    <w:rsid w:val="00C75E74"/>
    <w:rsid w:val="00C81182"/>
    <w:rsid w:val="00C82905"/>
    <w:rsid w:val="00C82FFD"/>
    <w:rsid w:val="00C830FF"/>
    <w:rsid w:val="00C85A1A"/>
    <w:rsid w:val="00C85D0F"/>
    <w:rsid w:val="00C85DC8"/>
    <w:rsid w:val="00C86016"/>
    <w:rsid w:val="00C863F1"/>
    <w:rsid w:val="00C9350D"/>
    <w:rsid w:val="00C947FC"/>
    <w:rsid w:val="00C95522"/>
    <w:rsid w:val="00C95F9A"/>
    <w:rsid w:val="00C9624C"/>
    <w:rsid w:val="00C96A48"/>
    <w:rsid w:val="00C976D3"/>
    <w:rsid w:val="00CA05A8"/>
    <w:rsid w:val="00CA36C5"/>
    <w:rsid w:val="00CA3EFF"/>
    <w:rsid w:val="00CA54F2"/>
    <w:rsid w:val="00CA5789"/>
    <w:rsid w:val="00CA5B92"/>
    <w:rsid w:val="00CA6AFF"/>
    <w:rsid w:val="00CA7668"/>
    <w:rsid w:val="00CA781D"/>
    <w:rsid w:val="00CB07A3"/>
    <w:rsid w:val="00CB3E6A"/>
    <w:rsid w:val="00CB54BB"/>
    <w:rsid w:val="00CB72EF"/>
    <w:rsid w:val="00CC041B"/>
    <w:rsid w:val="00CC096D"/>
    <w:rsid w:val="00CC0EBB"/>
    <w:rsid w:val="00CC21CC"/>
    <w:rsid w:val="00CC2587"/>
    <w:rsid w:val="00CC2C58"/>
    <w:rsid w:val="00CC2FA8"/>
    <w:rsid w:val="00CC3CB6"/>
    <w:rsid w:val="00CC47E2"/>
    <w:rsid w:val="00CC6259"/>
    <w:rsid w:val="00CC65AF"/>
    <w:rsid w:val="00CC6E73"/>
    <w:rsid w:val="00CC7824"/>
    <w:rsid w:val="00CC7B33"/>
    <w:rsid w:val="00CD0839"/>
    <w:rsid w:val="00CD11CB"/>
    <w:rsid w:val="00CD187A"/>
    <w:rsid w:val="00CD263B"/>
    <w:rsid w:val="00CD45E7"/>
    <w:rsid w:val="00CD477A"/>
    <w:rsid w:val="00CD4795"/>
    <w:rsid w:val="00CF17DE"/>
    <w:rsid w:val="00CF27D1"/>
    <w:rsid w:val="00CF2C57"/>
    <w:rsid w:val="00CF741C"/>
    <w:rsid w:val="00D00184"/>
    <w:rsid w:val="00D01674"/>
    <w:rsid w:val="00D01C03"/>
    <w:rsid w:val="00D0295C"/>
    <w:rsid w:val="00D02A2B"/>
    <w:rsid w:val="00D033C5"/>
    <w:rsid w:val="00D0495E"/>
    <w:rsid w:val="00D04C7D"/>
    <w:rsid w:val="00D05586"/>
    <w:rsid w:val="00D075F8"/>
    <w:rsid w:val="00D10C8E"/>
    <w:rsid w:val="00D1359A"/>
    <w:rsid w:val="00D13AC3"/>
    <w:rsid w:val="00D142B1"/>
    <w:rsid w:val="00D16909"/>
    <w:rsid w:val="00D16FD6"/>
    <w:rsid w:val="00D22B55"/>
    <w:rsid w:val="00D23FDA"/>
    <w:rsid w:val="00D251AC"/>
    <w:rsid w:val="00D2525B"/>
    <w:rsid w:val="00D27989"/>
    <w:rsid w:val="00D3033D"/>
    <w:rsid w:val="00D3428A"/>
    <w:rsid w:val="00D4080A"/>
    <w:rsid w:val="00D4239F"/>
    <w:rsid w:val="00D42CD4"/>
    <w:rsid w:val="00D435FA"/>
    <w:rsid w:val="00D438D0"/>
    <w:rsid w:val="00D44791"/>
    <w:rsid w:val="00D44D26"/>
    <w:rsid w:val="00D45F46"/>
    <w:rsid w:val="00D465FD"/>
    <w:rsid w:val="00D5191E"/>
    <w:rsid w:val="00D53B23"/>
    <w:rsid w:val="00D5614D"/>
    <w:rsid w:val="00D60657"/>
    <w:rsid w:val="00D60708"/>
    <w:rsid w:val="00D61188"/>
    <w:rsid w:val="00D62710"/>
    <w:rsid w:val="00D63321"/>
    <w:rsid w:val="00D63786"/>
    <w:rsid w:val="00D649EA"/>
    <w:rsid w:val="00D65503"/>
    <w:rsid w:val="00D65692"/>
    <w:rsid w:val="00D65B26"/>
    <w:rsid w:val="00D71B0C"/>
    <w:rsid w:val="00D73EE8"/>
    <w:rsid w:val="00D756CB"/>
    <w:rsid w:val="00D759FA"/>
    <w:rsid w:val="00D768E0"/>
    <w:rsid w:val="00D8196A"/>
    <w:rsid w:val="00D83A00"/>
    <w:rsid w:val="00D83E46"/>
    <w:rsid w:val="00D841A3"/>
    <w:rsid w:val="00D853FD"/>
    <w:rsid w:val="00D8544D"/>
    <w:rsid w:val="00D8596B"/>
    <w:rsid w:val="00D86B1A"/>
    <w:rsid w:val="00D91A82"/>
    <w:rsid w:val="00D93567"/>
    <w:rsid w:val="00D945F5"/>
    <w:rsid w:val="00D9510A"/>
    <w:rsid w:val="00D95915"/>
    <w:rsid w:val="00D96FD0"/>
    <w:rsid w:val="00DA059E"/>
    <w:rsid w:val="00DA1038"/>
    <w:rsid w:val="00DA175C"/>
    <w:rsid w:val="00DA25E6"/>
    <w:rsid w:val="00DA28F8"/>
    <w:rsid w:val="00DA2E6F"/>
    <w:rsid w:val="00DA525D"/>
    <w:rsid w:val="00DA5872"/>
    <w:rsid w:val="00DA7212"/>
    <w:rsid w:val="00DB25EB"/>
    <w:rsid w:val="00DB3B81"/>
    <w:rsid w:val="00DB42B7"/>
    <w:rsid w:val="00DB5661"/>
    <w:rsid w:val="00DB64F2"/>
    <w:rsid w:val="00DC0749"/>
    <w:rsid w:val="00DC0CB9"/>
    <w:rsid w:val="00DC0D46"/>
    <w:rsid w:val="00DC3C2F"/>
    <w:rsid w:val="00DC49C5"/>
    <w:rsid w:val="00DC509C"/>
    <w:rsid w:val="00DC5274"/>
    <w:rsid w:val="00DC598A"/>
    <w:rsid w:val="00DC613C"/>
    <w:rsid w:val="00DD0A85"/>
    <w:rsid w:val="00DD100A"/>
    <w:rsid w:val="00DD6D76"/>
    <w:rsid w:val="00DD7DC9"/>
    <w:rsid w:val="00DE2FA4"/>
    <w:rsid w:val="00DE3ABB"/>
    <w:rsid w:val="00DE4F9C"/>
    <w:rsid w:val="00DE57C4"/>
    <w:rsid w:val="00DE646C"/>
    <w:rsid w:val="00DE780D"/>
    <w:rsid w:val="00DE7B3D"/>
    <w:rsid w:val="00DF04FD"/>
    <w:rsid w:val="00DF305E"/>
    <w:rsid w:val="00DF32B1"/>
    <w:rsid w:val="00DF51D9"/>
    <w:rsid w:val="00DF64D6"/>
    <w:rsid w:val="00DF6A55"/>
    <w:rsid w:val="00E0006A"/>
    <w:rsid w:val="00E021E6"/>
    <w:rsid w:val="00E02803"/>
    <w:rsid w:val="00E02D45"/>
    <w:rsid w:val="00E032DC"/>
    <w:rsid w:val="00E03312"/>
    <w:rsid w:val="00E03F13"/>
    <w:rsid w:val="00E045D7"/>
    <w:rsid w:val="00E05698"/>
    <w:rsid w:val="00E063E2"/>
    <w:rsid w:val="00E06CBE"/>
    <w:rsid w:val="00E06E1D"/>
    <w:rsid w:val="00E073FF"/>
    <w:rsid w:val="00E07EEF"/>
    <w:rsid w:val="00E10ABF"/>
    <w:rsid w:val="00E11908"/>
    <w:rsid w:val="00E125A3"/>
    <w:rsid w:val="00E12F77"/>
    <w:rsid w:val="00E14064"/>
    <w:rsid w:val="00E16BB3"/>
    <w:rsid w:val="00E1720A"/>
    <w:rsid w:val="00E2277A"/>
    <w:rsid w:val="00E239D1"/>
    <w:rsid w:val="00E24768"/>
    <w:rsid w:val="00E24A25"/>
    <w:rsid w:val="00E25191"/>
    <w:rsid w:val="00E2541A"/>
    <w:rsid w:val="00E25597"/>
    <w:rsid w:val="00E25605"/>
    <w:rsid w:val="00E2591D"/>
    <w:rsid w:val="00E25E76"/>
    <w:rsid w:val="00E268EC"/>
    <w:rsid w:val="00E270EF"/>
    <w:rsid w:val="00E27742"/>
    <w:rsid w:val="00E30FED"/>
    <w:rsid w:val="00E32EF1"/>
    <w:rsid w:val="00E36513"/>
    <w:rsid w:val="00E36A82"/>
    <w:rsid w:val="00E401CD"/>
    <w:rsid w:val="00E4022F"/>
    <w:rsid w:val="00E40F2A"/>
    <w:rsid w:val="00E413BF"/>
    <w:rsid w:val="00E41981"/>
    <w:rsid w:val="00E425CB"/>
    <w:rsid w:val="00E43120"/>
    <w:rsid w:val="00E43134"/>
    <w:rsid w:val="00E43EA7"/>
    <w:rsid w:val="00E44757"/>
    <w:rsid w:val="00E44E46"/>
    <w:rsid w:val="00E44E66"/>
    <w:rsid w:val="00E450C8"/>
    <w:rsid w:val="00E45169"/>
    <w:rsid w:val="00E4642F"/>
    <w:rsid w:val="00E4720A"/>
    <w:rsid w:val="00E47762"/>
    <w:rsid w:val="00E525D6"/>
    <w:rsid w:val="00E5317F"/>
    <w:rsid w:val="00E5483D"/>
    <w:rsid w:val="00E54CB9"/>
    <w:rsid w:val="00E54CF6"/>
    <w:rsid w:val="00E55570"/>
    <w:rsid w:val="00E56201"/>
    <w:rsid w:val="00E56D7A"/>
    <w:rsid w:val="00E57AE3"/>
    <w:rsid w:val="00E600E1"/>
    <w:rsid w:val="00E601C0"/>
    <w:rsid w:val="00E62144"/>
    <w:rsid w:val="00E62775"/>
    <w:rsid w:val="00E63856"/>
    <w:rsid w:val="00E65E8F"/>
    <w:rsid w:val="00E7201B"/>
    <w:rsid w:val="00E720C9"/>
    <w:rsid w:val="00E722F2"/>
    <w:rsid w:val="00E73B60"/>
    <w:rsid w:val="00E74762"/>
    <w:rsid w:val="00E80418"/>
    <w:rsid w:val="00E808EB"/>
    <w:rsid w:val="00E809C3"/>
    <w:rsid w:val="00E80C34"/>
    <w:rsid w:val="00E82DAB"/>
    <w:rsid w:val="00E83FA5"/>
    <w:rsid w:val="00E84942"/>
    <w:rsid w:val="00E84EA1"/>
    <w:rsid w:val="00E867A5"/>
    <w:rsid w:val="00E86CEA"/>
    <w:rsid w:val="00E86F58"/>
    <w:rsid w:val="00E91B0E"/>
    <w:rsid w:val="00E93932"/>
    <w:rsid w:val="00E942C1"/>
    <w:rsid w:val="00E9463B"/>
    <w:rsid w:val="00E94C90"/>
    <w:rsid w:val="00EA028E"/>
    <w:rsid w:val="00EA6489"/>
    <w:rsid w:val="00EA6719"/>
    <w:rsid w:val="00EA7F59"/>
    <w:rsid w:val="00EB06AD"/>
    <w:rsid w:val="00EB19DD"/>
    <w:rsid w:val="00EB1A1F"/>
    <w:rsid w:val="00EB39A5"/>
    <w:rsid w:val="00EB4426"/>
    <w:rsid w:val="00EB4B96"/>
    <w:rsid w:val="00EB528F"/>
    <w:rsid w:val="00EB5FBF"/>
    <w:rsid w:val="00EB6099"/>
    <w:rsid w:val="00EB6154"/>
    <w:rsid w:val="00EB70F3"/>
    <w:rsid w:val="00EB7640"/>
    <w:rsid w:val="00EB7C10"/>
    <w:rsid w:val="00EC0579"/>
    <w:rsid w:val="00EC0687"/>
    <w:rsid w:val="00EC1894"/>
    <w:rsid w:val="00EC2B87"/>
    <w:rsid w:val="00EC5C39"/>
    <w:rsid w:val="00EC6F6D"/>
    <w:rsid w:val="00EC7765"/>
    <w:rsid w:val="00ED0B8E"/>
    <w:rsid w:val="00ED3E5B"/>
    <w:rsid w:val="00ED45F7"/>
    <w:rsid w:val="00ED4945"/>
    <w:rsid w:val="00ED49BE"/>
    <w:rsid w:val="00ED5155"/>
    <w:rsid w:val="00EE0B18"/>
    <w:rsid w:val="00EE2C20"/>
    <w:rsid w:val="00EE2CF8"/>
    <w:rsid w:val="00EE7B95"/>
    <w:rsid w:val="00EF0FA2"/>
    <w:rsid w:val="00EF1071"/>
    <w:rsid w:val="00EF162C"/>
    <w:rsid w:val="00EF1A4F"/>
    <w:rsid w:val="00EF22D0"/>
    <w:rsid w:val="00EF2896"/>
    <w:rsid w:val="00EF321E"/>
    <w:rsid w:val="00EF337B"/>
    <w:rsid w:val="00EF4D87"/>
    <w:rsid w:val="00EF5FC8"/>
    <w:rsid w:val="00EF66ED"/>
    <w:rsid w:val="00EF7368"/>
    <w:rsid w:val="00EF7EA0"/>
    <w:rsid w:val="00F002DC"/>
    <w:rsid w:val="00F01134"/>
    <w:rsid w:val="00F01759"/>
    <w:rsid w:val="00F023E8"/>
    <w:rsid w:val="00F02B97"/>
    <w:rsid w:val="00F0566F"/>
    <w:rsid w:val="00F06CCD"/>
    <w:rsid w:val="00F07366"/>
    <w:rsid w:val="00F07FD2"/>
    <w:rsid w:val="00F1025C"/>
    <w:rsid w:val="00F1060C"/>
    <w:rsid w:val="00F10CBB"/>
    <w:rsid w:val="00F11CA9"/>
    <w:rsid w:val="00F11E79"/>
    <w:rsid w:val="00F13050"/>
    <w:rsid w:val="00F15C34"/>
    <w:rsid w:val="00F17869"/>
    <w:rsid w:val="00F20D17"/>
    <w:rsid w:val="00F22005"/>
    <w:rsid w:val="00F22C95"/>
    <w:rsid w:val="00F2586D"/>
    <w:rsid w:val="00F25D85"/>
    <w:rsid w:val="00F31BC2"/>
    <w:rsid w:val="00F31C11"/>
    <w:rsid w:val="00F32146"/>
    <w:rsid w:val="00F33AF5"/>
    <w:rsid w:val="00F35760"/>
    <w:rsid w:val="00F36EDC"/>
    <w:rsid w:val="00F37833"/>
    <w:rsid w:val="00F4027E"/>
    <w:rsid w:val="00F420C7"/>
    <w:rsid w:val="00F4249E"/>
    <w:rsid w:val="00F42E2A"/>
    <w:rsid w:val="00F43611"/>
    <w:rsid w:val="00F437BE"/>
    <w:rsid w:val="00F44E57"/>
    <w:rsid w:val="00F456A3"/>
    <w:rsid w:val="00F4675D"/>
    <w:rsid w:val="00F46EEE"/>
    <w:rsid w:val="00F47282"/>
    <w:rsid w:val="00F47C58"/>
    <w:rsid w:val="00F50325"/>
    <w:rsid w:val="00F51752"/>
    <w:rsid w:val="00F53534"/>
    <w:rsid w:val="00F53579"/>
    <w:rsid w:val="00F53876"/>
    <w:rsid w:val="00F53DC4"/>
    <w:rsid w:val="00F543F5"/>
    <w:rsid w:val="00F55A5A"/>
    <w:rsid w:val="00F57E7D"/>
    <w:rsid w:val="00F62103"/>
    <w:rsid w:val="00F62C28"/>
    <w:rsid w:val="00F636EB"/>
    <w:rsid w:val="00F65072"/>
    <w:rsid w:val="00F6612C"/>
    <w:rsid w:val="00F6624A"/>
    <w:rsid w:val="00F67DC3"/>
    <w:rsid w:val="00F70094"/>
    <w:rsid w:val="00F71CA6"/>
    <w:rsid w:val="00F7216D"/>
    <w:rsid w:val="00F74C77"/>
    <w:rsid w:val="00F75225"/>
    <w:rsid w:val="00F75415"/>
    <w:rsid w:val="00F766BA"/>
    <w:rsid w:val="00F76E63"/>
    <w:rsid w:val="00F7791D"/>
    <w:rsid w:val="00F80150"/>
    <w:rsid w:val="00F831FC"/>
    <w:rsid w:val="00F854EF"/>
    <w:rsid w:val="00F8640F"/>
    <w:rsid w:val="00F87C1C"/>
    <w:rsid w:val="00F91754"/>
    <w:rsid w:val="00F917ED"/>
    <w:rsid w:val="00F929BA"/>
    <w:rsid w:val="00F92B19"/>
    <w:rsid w:val="00F930A9"/>
    <w:rsid w:val="00F93A0D"/>
    <w:rsid w:val="00F93E0D"/>
    <w:rsid w:val="00F94564"/>
    <w:rsid w:val="00F94FEB"/>
    <w:rsid w:val="00F95F2D"/>
    <w:rsid w:val="00F9625D"/>
    <w:rsid w:val="00F97632"/>
    <w:rsid w:val="00FA140F"/>
    <w:rsid w:val="00FA17E8"/>
    <w:rsid w:val="00FA3C57"/>
    <w:rsid w:val="00FA3E4C"/>
    <w:rsid w:val="00FA409E"/>
    <w:rsid w:val="00FA4946"/>
    <w:rsid w:val="00FA63E5"/>
    <w:rsid w:val="00FA6909"/>
    <w:rsid w:val="00FB0DFE"/>
    <w:rsid w:val="00FB1B45"/>
    <w:rsid w:val="00FB31F3"/>
    <w:rsid w:val="00FB4836"/>
    <w:rsid w:val="00FB4A26"/>
    <w:rsid w:val="00FB69FA"/>
    <w:rsid w:val="00FB6DF8"/>
    <w:rsid w:val="00FB7022"/>
    <w:rsid w:val="00FC02A7"/>
    <w:rsid w:val="00FC1868"/>
    <w:rsid w:val="00FC2D5F"/>
    <w:rsid w:val="00FC361C"/>
    <w:rsid w:val="00FC3892"/>
    <w:rsid w:val="00FC4E97"/>
    <w:rsid w:val="00FD119D"/>
    <w:rsid w:val="00FD383F"/>
    <w:rsid w:val="00FD4C24"/>
    <w:rsid w:val="00FD55F0"/>
    <w:rsid w:val="00FD5B24"/>
    <w:rsid w:val="00FD61B4"/>
    <w:rsid w:val="00FD6864"/>
    <w:rsid w:val="00FD6E8E"/>
    <w:rsid w:val="00FD7289"/>
    <w:rsid w:val="00FD7AB8"/>
    <w:rsid w:val="00FE0950"/>
    <w:rsid w:val="00FE40C8"/>
    <w:rsid w:val="00FE451D"/>
    <w:rsid w:val="00FE4EFE"/>
    <w:rsid w:val="00FE7C74"/>
    <w:rsid w:val="00FF0C69"/>
    <w:rsid w:val="00FF0D1F"/>
    <w:rsid w:val="00FF2A90"/>
    <w:rsid w:val="00FF2D69"/>
    <w:rsid w:val="00FF2DFC"/>
    <w:rsid w:val="00FF46DF"/>
    <w:rsid w:val="00FF49AE"/>
    <w:rsid w:val="00FF5A6B"/>
    <w:rsid w:val="00FF6291"/>
    <w:rsid w:val="00FF6378"/>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C4C0C9"/>
  <w15:chartTrackingRefBased/>
  <w15:docId w15:val="{CCD48A24-5329-4003-A88F-C69F0C46B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946B0"/>
    <w:rPr>
      <w:rFonts w:ascii="Arial" w:hAnsi="Arial"/>
      <w:sz w:val="22"/>
    </w:rPr>
  </w:style>
  <w:style w:type="paragraph" w:styleId="Naslov1">
    <w:name w:val="heading 1"/>
    <w:basedOn w:val="Navaden"/>
    <w:next w:val="Navaden"/>
    <w:link w:val="Naslov1Znak"/>
    <w:qFormat/>
    <w:pPr>
      <w:keepNext/>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uiPriority w:val="99"/>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paragraph" w:styleId="Revizija">
    <w:name w:val="Revision"/>
    <w:hidden/>
    <w:uiPriority w:val="99"/>
    <w:semiHidden/>
    <w:rsid w:val="003B34BE"/>
    <w:rPr>
      <w:rFonts w:ascii="Arial" w:hAnsi="Arial"/>
      <w:sz w:val="22"/>
    </w:rPr>
  </w:style>
  <w:style w:type="character" w:customStyle="1" w:styleId="PripombabesediloZnak1">
    <w:name w:val="Pripomba – besedilo Znak1"/>
    <w:rsid w:val="00F11E79"/>
  </w:style>
  <w:style w:type="character" w:customStyle="1" w:styleId="Nerazreenaomemba1">
    <w:name w:val="Nerazrešena omemba1"/>
    <w:uiPriority w:val="99"/>
    <w:semiHidden/>
    <w:unhideWhenUsed/>
    <w:rsid w:val="00E44E46"/>
    <w:rPr>
      <w:color w:val="605E5C"/>
      <w:shd w:val="clear" w:color="auto" w:fill="E1DFDD"/>
    </w:rPr>
  </w:style>
  <w:style w:type="character" w:customStyle="1" w:styleId="Nerazreenaomemba2">
    <w:name w:val="Nerazrešena omemba2"/>
    <w:uiPriority w:val="99"/>
    <w:semiHidden/>
    <w:unhideWhenUsed/>
    <w:rsid w:val="00FD119D"/>
    <w:rPr>
      <w:color w:val="605E5C"/>
      <w:shd w:val="clear" w:color="auto" w:fill="E1DFDD"/>
    </w:rPr>
  </w:style>
  <w:style w:type="paragraph" w:styleId="Odstavekseznama">
    <w:name w:val="List Paragraph"/>
    <w:basedOn w:val="Navaden"/>
    <w:link w:val="OdstavekseznamaZnak"/>
    <w:uiPriority w:val="34"/>
    <w:qFormat/>
    <w:rsid w:val="00442ED5"/>
    <w:pPr>
      <w:ind w:left="720"/>
      <w:contextualSpacing/>
    </w:pPr>
  </w:style>
  <w:style w:type="paragraph" w:customStyle="1" w:styleId="Default">
    <w:name w:val="Default"/>
    <w:rsid w:val="004C1FC2"/>
    <w:pPr>
      <w:autoSpaceDE w:val="0"/>
      <w:autoSpaceDN w:val="0"/>
      <w:adjustRightInd w:val="0"/>
    </w:pPr>
    <w:rPr>
      <w:rFonts w:ascii="Arial" w:eastAsiaTheme="minorHAnsi" w:hAnsi="Arial" w:cs="Arial"/>
      <w:color w:val="000000"/>
      <w:sz w:val="24"/>
      <w:szCs w:val="24"/>
      <w:lang w:eastAsia="en-US"/>
    </w:rPr>
  </w:style>
  <w:style w:type="character" w:customStyle="1" w:styleId="TelobesedilaZnak">
    <w:name w:val="Telo besedila Znak"/>
    <w:basedOn w:val="Privzetapisavaodstavka"/>
    <w:link w:val="Telobesedila"/>
    <w:rsid w:val="0046638A"/>
    <w:rPr>
      <w:rFonts w:ascii="Century Gothic" w:hAnsi="Century Gothic"/>
      <w:sz w:val="22"/>
      <w:lang w:val="en-US"/>
    </w:rPr>
  </w:style>
  <w:style w:type="character" w:customStyle="1" w:styleId="Telobesedila-zamik2Znak">
    <w:name w:val="Telo besedila - zamik 2 Znak"/>
    <w:basedOn w:val="Privzetapisavaodstavka"/>
    <w:link w:val="Telobesedila-zamik2"/>
    <w:rsid w:val="0046638A"/>
    <w:rPr>
      <w:rFonts w:ascii="Arial" w:hAnsi="Arial"/>
      <w:sz w:val="22"/>
    </w:rPr>
  </w:style>
  <w:style w:type="character" w:customStyle="1" w:styleId="Nerazreenaomemba3">
    <w:name w:val="Nerazrešena omemba3"/>
    <w:basedOn w:val="Privzetapisavaodstavka"/>
    <w:uiPriority w:val="99"/>
    <w:semiHidden/>
    <w:unhideWhenUsed/>
    <w:rsid w:val="00D53B23"/>
    <w:rPr>
      <w:color w:val="605E5C"/>
      <w:shd w:val="clear" w:color="auto" w:fill="E1DFDD"/>
    </w:rPr>
  </w:style>
  <w:style w:type="paragraph" w:styleId="Sprotnaopomba-besedilo">
    <w:name w:val="footnote text"/>
    <w:basedOn w:val="Navaden"/>
    <w:link w:val="Sprotnaopomba-besediloZnak"/>
    <w:unhideWhenUsed/>
    <w:rsid w:val="00125526"/>
    <w:rPr>
      <w:rFonts w:ascii="Times New Roman" w:hAnsi="Times New Roman"/>
      <w:sz w:val="20"/>
    </w:rPr>
  </w:style>
  <w:style w:type="character" w:customStyle="1" w:styleId="Sprotnaopomba-besediloZnak">
    <w:name w:val="Sprotna opomba - besedilo Znak"/>
    <w:basedOn w:val="Privzetapisavaodstavka"/>
    <w:link w:val="Sprotnaopomba-besedilo"/>
    <w:rsid w:val="00125526"/>
  </w:style>
  <w:style w:type="character" w:styleId="Sprotnaopomba-sklic">
    <w:name w:val="footnote reference"/>
    <w:uiPriority w:val="99"/>
    <w:unhideWhenUsed/>
    <w:rsid w:val="00125526"/>
    <w:rPr>
      <w:rFonts w:ascii="Arial" w:hAnsi="Arial"/>
      <w:i/>
      <w:sz w:val="18"/>
      <w:vertAlign w:val="superscript"/>
    </w:rPr>
  </w:style>
  <w:style w:type="paragraph" w:customStyle="1" w:styleId="Slog2">
    <w:name w:val="Slog2"/>
    <w:basedOn w:val="Navaden"/>
    <w:rsid w:val="00CA7668"/>
    <w:pPr>
      <w:suppressAutoHyphens/>
      <w:jc w:val="both"/>
    </w:pPr>
    <w:rPr>
      <w:rFonts w:ascii="Trebuchet MS" w:hAnsi="Trebuchet MS"/>
      <w:sz w:val="20"/>
      <w:lang w:val="x-none" w:eastAsia="ar-SA"/>
    </w:rPr>
  </w:style>
  <w:style w:type="character" w:customStyle="1" w:styleId="OdstavekseznamaZnak">
    <w:name w:val="Odstavek seznama Znak"/>
    <w:link w:val="Odstavekseznama"/>
    <w:uiPriority w:val="34"/>
    <w:locked/>
    <w:rsid w:val="004138FE"/>
    <w:rPr>
      <w:rFonts w:ascii="Arial" w:hAnsi="Arial"/>
      <w:sz w:val="22"/>
    </w:rPr>
  </w:style>
  <w:style w:type="paragraph" w:customStyle="1" w:styleId="NavadenCalibri11">
    <w:name w:val="Navaden Calibri 11"/>
    <w:basedOn w:val="Navaden"/>
    <w:link w:val="NavadenCalibri11Znak"/>
    <w:qFormat/>
    <w:rsid w:val="00F01134"/>
    <w:pPr>
      <w:spacing w:before="120" w:after="120" w:line="276" w:lineRule="auto"/>
      <w:jc w:val="both"/>
    </w:pPr>
    <w:rPr>
      <w:rFonts w:ascii="Calibri" w:eastAsiaTheme="minorHAnsi" w:hAnsi="Calibri" w:cs="Calibri"/>
      <w:szCs w:val="22"/>
    </w:rPr>
  </w:style>
  <w:style w:type="character" w:customStyle="1" w:styleId="NavadenCalibri11Znak">
    <w:name w:val="Navaden Calibri 11 Znak"/>
    <w:basedOn w:val="Privzetapisavaodstavka"/>
    <w:link w:val="NavadenCalibri11"/>
    <w:rsid w:val="00F01134"/>
    <w:rPr>
      <w:rFonts w:ascii="Calibri" w:eastAsiaTheme="minorHAnsi" w:hAnsi="Calibri" w:cs="Calibri"/>
      <w:sz w:val="22"/>
      <w:szCs w:val="22"/>
    </w:rPr>
  </w:style>
  <w:style w:type="paragraph" w:customStyle="1" w:styleId="Navaden-alineje">
    <w:name w:val="Navaden - alineje"/>
    <w:basedOn w:val="NavadenCalibri11"/>
    <w:link w:val="Navaden-alinejeZnak"/>
    <w:qFormat/>
    <w:rsid w:val="00F01134"/>
    <w:pPr>
      <w:numPr>
        <w:numId w:val="19"/>
      </w:numPr>
      <w:spacing w:before="60" w:after="60"/>
    </w:pPr>
  </w:style>
  <w:style w:type="character" w:customStyle="1" w:styleId="Navaden-alinejeZnak">
    <w:name w:val="Navaden - alineje Znak"/>
    <w:basedOn w:val="Privzetapisavaodstavka"/>
    <w:link w:val="Navaden-alineje"/>
    <w:rsid w:val="00F01134"/>
    <w:rPr>
      <w:rFonts w:ascii="Calibri" w:eastAsiaTheme="minorHAnsi" w:hAnsi="Calibri" w:cs="Calibri"/>
      <w:sz w:val="22"/>
      <w:szCs w:val="22"/>
    </w:rPr>
  </w:style>
  <w:style w:type="paragraph" w:customStyle="1" w:styleId="N1">
    <w:name w:val="N_1"/>
    <w:basedOn w:val="Naslov2"/>
    <w:qFormat/>
    <w:rsid w:val="00F01134"/>
    <w:pPr>
      <w:keepLines/>
      <w:numPr>
        <w:numId w:val="18"/>
      </w:numPr>
      <w:spacing w:before="360" w:after="200" w:line="259" w:lineRule="auto"/>
      <w:jc w:val="left"/>
    </w:pPr>
    <w:rPr>
      <w:rFonts w:ascii="Calibri" w:eastAsiaTheme="majorEastAsia" w:hAnsi="Calibri" w:cs="Calibri"/>
      <w:b/>
      <w:bCs/>
      <w:sz w:val="32"/>
      <w:szCs w:val="30"/>
      <w:lang w:eastAsia="en-US"/>
    </w:rPr>
  </w:style>
  <w:style w:type="paragraph" w:customStyle="1" w:styleId="N2">
    <w:name w:val="N_2"/>
    <w:basedOn w:val="N1"/>
    <w:qFormat/>
    <w:rsid w:val="00F01134"/>
    <w:pPr>
      <w:numPr>
        <w:ilvl w:val="1"/>
      </w:numPr>
      <w:spacing w:before="240"/>
      <w:outlineLvl w:val="2"/>
    </w:pPr>
    <w:rPr>
      <w:sz w:val="30"/>
    </w:rPr>
  </w:style>
  <w:style w:type="paragraph" w:customStyle="1" w:styleId="N3">
    <w:name w:val="N_3"/>
    <w:basedOn w:val="N2"/>
    <w:qFormat/>
    <w:rsid w:val="00F01134"/>
    <w:pPr>
      <w:numPr>
        <w:ilvl w:val="2"/>
      </w:numPr>
      <w:spacing w:after="120"/>
      <w:ind w:left="1457" w:hanging="737"/>
      <w:outlineLvl w:val="3"/>
    </w:pPr>
    <w:rPr>
      <w:sz w:val="28"/>
      <w:szCs w:val="26"/>
    </w:rPr>
  </w:style>
  <w:style w:type="paragraph" w:customStyle="1" w:styleId="N4">
    <w:name w:val="N_4"/>
    <w:basedOn w:val="N3"/>
    <w:link w:val="N4Znak"/>
    <w:qFormat/>
    <w:rsid w:val="00F01134"/>
    <w:pPr>
      <w:numPr>
        <w:ilvl w:val="3"/>
      </w:numPr>
      <w:spacing w:before="200"/>
      <w:ind w:left="2633"/>
      <w:outlineLvl w:val="4"/>
    </w:pPr>
    <w:rPr>
      <w:rFonts w:eastAsia="Times New Roman"/>
      <w:sz w:val="24"/>
      <w:szCs w:val="24"/>
      <w:lang w:eastAsia="sl-SI"/>
    </w:rPr>
  </w:style>
  <w:style w:type="character" w:customStyle="1" w:styleId="N4Znak">
    <w:name w:val="N_4 Znak"/>
    <w:basedOn w:val="Privzetapisavaodstavka"/>
    <w:link w:val="N4"/>
    <w:rsid w:val="00F01134"/>
    <w:rPr>
      <w:rFonts w:ascii="Calibri" w:hAnsi="Calibri" w:cs="Calibri"/>
      <w:b/>
      <w:bCs/>
      <w:sz w:val="24"/>
      <w:szCs w:val="24"/>
    </w:rPr>
  </w:style>
  <w:style w:type="paragraph" w:customStyle="1" w:styleId="N5">
    <w:name w:val="N_5"/>
    <w:basedOn w:val="N4"/>
    <w:qFormat/>
    <w:rsid w:val="00F01134"/>
    <w:pPr>
      <w:numPr>
        <w:ilvl w:val="4"/>
      </w:numPr>
      <w:tabs>
        <w:tab w:val="num" w:pos="926"/>
      </w:tabs>
      <w:ind w:left="709" w:firstLine="0"/>
      <w:outlineLvl w:val="5"/>
    </w:pPr>
    <w:rPr>
      <w:sz w:val="22"/>
      <w:szCs w:val="22"/>
    </w:rPr>
  </w:style>
  <w:style w:type="paragraph" w:styleId="Kazalovsebine1">
    <w:name w:val="toc 1"/>
    <w:basedOn w:val="Navaden"/>
    <w:next w:val="Navaden"/>
    <w:autoRedefine/>
    <w:uiPriority w:val="39"/>
    <w:rsid w:val="00477174"/>
    <w:pPr>
      <w:tabs>
        <w:tab w:val="left" w:pos="480"/>
        <w:tab w:val="right" w:leader="dot" w:pos="9344"/>
      </w:tabs>
      <w:spacing w:after="100"/>
    </w:pPr>
    <w:rPr>
      <w:rFonts w:asciiTheme="minorHAnsi" w:hAnsiTheme="minorHAnsi" w:cstheme="minorHAnsi"/>
      <w:b/>
      <w:bCs/>
      <w:noProof/>
      <w:szCs w:val="22"/>
    </w:rPr>
  </w:style>
  <w:style w:type="paragraph" w:styleId="Kazalovsebine2">
    <w:name w:val="toc 2"/>
    <w:basedOn w:val="Navaden"/>
    <w:next w:val="Navaden"/>
    <w:autoRedefine/>
    <w:uiPriority w:val="39"/>
    <w:rsid w:val="005854BC"/>
    <w:pPr>
      <w:spacing w:after="100"/>
      <w:ind w:left="220"/>
    </w:pPr>
  </w:style>
  <w:style w:type="table" w:customStyle="1" w:styleId="Tabelamrea1">
    <w:name w:val="Tabela – mreža1"/>
    <w:basedOn w:val="Navadnatabela"/>
    <w:next w:val="Tabelamrea"/>
    <w:uiPriority w:val="39"/>
    <w:rsid w:val="006F5D57"/>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rsid w:val="00AA7AB7"/>
    <w:pPr>
      <w:spacing w:after="100"/>
      <w:ind w:left="440"/>
    </w:pPr>
  </w:style>
  <w:style w:type="paragraph" w:customStyle="1" w:styleId="Navaden1">
    <w:name w:val="Navaden1"/>
    <w:rsid w:val="00A54689"/>
    <w:pPr>
      <w:widowControl w:val="0"/>
    </w:pPr>
  </w:style>
  <w:style w:type="character" w:customStyle="1" w:styleId="rynqvb">
    <w:name w:val="rynqvb"/>
    <w:basedOn w:val="Privzetapisavaodstavka"/>
    <w:rsid w:val="00494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120732029">
      <w:bodyDiv w:val="1"/>
      <w:marLeft w:val="0"/>
      <w:marRight w:val="0"/>
      <w:marTop w:val="0"/>
      <w:marBottom w:val="0"/>
      <w:divBdr>
        <w:top w:val="none" w:sz="0" w:space="0" w:color="auto"/>
        <w:left w:val="none" w:sz="0" w:space="0" w:color="auto"/>
        <w:bottom w:val="none" w:sz="0" w:space="0" w:color="auto"/>
        <w:right w:val="none" w:sz="0" w:space="0" w:color="auto"/>
      </w:divBdr>
    </w:div>
    <w:div w:id="198518947">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38348634">
      <w:bodyDiv w:val="1"/>
      <w:marLeft w:val="0"/>
      <w:marRight w:val="0"/>
      <w:marTop w:val="0"/>
      <w:marBottom w:val="0"/>
      <w:divBdr>
        <w:top w:val="none" w:sz="0" w:space="0" w:color="auto"/>
        <w:left w:val="none" w:sz="0" w:space="0" w:color="auto"/>
        <w:bottom w:val="none" w:sz="0" w:space="0" w:color="auto"/>
        <w:right w:val="none" w:sz="0" w:space="0" w:color="auto"/>
      </w:divBdr>
    </w:div>
    <w:div w:id="1551528420">
      <w:bodyDiv w:val="1"/>
      <w:marLeft w:val="0"/>
      <w:marRight w:val="0"/>
      <w:marTop w:val="0"/>
      <w:marBottom w:val="0"/>
      <w:divBdr>
        <w:top w:val="none" w:sz="0" w:space="0" w:color="auto"/>
        <w:left w:val="none" w:sz="0" w:space="0" w:color="auto"/>
        <w:bottom w:val="none" w:sz="0" w:space="0" w:color="auto"/>
        <w:right w:val="none" w:sz="0" w:space="0" w:color="auto"/>
      </w:divBdr>
    </w:div>
    <w:div w:id="1795638656">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eprostor.gov.si/pis-evt-web/pages/javni-del/prostorskiakti/prostorski_akt_podrobnosti.xhtml?postopekId=258252" TargetMode="External"/><Relationship Id="rId13" Type="http://schemas.openxmlformats.org/officeDocument/2006/relationships/hyperlink" Target="https://drugitir.si/files/priloge/2-4-2025/priloga-5-se_studija_koncna.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rugitir.si/files/priloge/2-4-2025/priloga-4-spisek-izdelanih-nacrtov-za-dostopne-ceste.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ugitir.si/files/priloge/2-4-2025/priloga-3-pid_vodilna-mapa_vinjan_izvlecek.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drugitir.si/files/priloge/2-4-2025/priloga-2-spisek-in-vodilni-nacrti-z-zbirnimi-tehnicnimi-porocili.zip"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drugitir.si/files/priloge/2-4-2025/priloga-1-strokovne-podlage-za-dpn.zip" TargetMode="External"/><Relationship Id="rId14" Type="http://schemas.openxmlformats.org/officeDocument/2006/relationships/hyperlink" Target="https://drugitir.si/files/priloge/2-4-2025/priloga-6-tehnicne-specifikacije.zip"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nda.labovic\Documents\JAVNO%20NARO&#268;ANJE\Javna%20naro&#269;ila\PZI\Navodila%20-%20izdelava%20PZI%20projektov%20za%20izgradnjo%20drugega%20tira%20&#382;elezni&#353;ke%20proge%20Diva&#269;a%20-%20Koper%20-%20M&#381;%201-10-2018.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6D0A8-4E81-435D-A059-36A02A518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Navodila - izdelava PZI projektov za izgradnjo drugega tira železniške proge Divača - Koper - MŽ 1-10-2018</Template>
  <TotalTime>0</TotalTime>
  <Pages>24</Pages>
  <Words>9267</Words>
  <Characters>52824</Characters>
  <Application>Microsoft Office Word</Application>
  <DocSecurity>0</DocSecurity>
  <Lines>440</Lines>
  <Paragraphs>123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61968</CharactersWithSpaces>
  <SharedDoc>false</SharedDoc>
  <HLinks>
    <vt:vector size="30" baseType="variant">
      <vt:variant>
        <vt:i4>1048588</vt:i4>
      </vt:variant>
      <vt:variant>
        <vt:i4>15</vt:i4>
      </vt:variant>
      <vt:variant>
        <vt:i4>0</vt:i4>
      </vt:variant>
      <vt:variant>
        <vt:i4>5</vt:i4>
      </vt:variant>
      <vt:variant>
        <vt:lpwstr>https://ejn.gov.si/mojejn</vt:lpwstr>
      </vt:variant>
      <vt:variant>
        <vt:lpwstr/>
      </vt:variant>
      <vt:variant>
        <vt:i4>8192048</vt:i4>
      </vt:variant>
      <vt:variant>
        <vt:i4>9</vt:i4>
      </vt:variant>
      <vt:variant>
        <vt:i4>0</vt:i4>
      </vt:variant>
      <vt:variant>
        <vt:i4>5</vt:i4>
      </vt:variant>
      <vt:variant>
        <vt:lpwstr>http://www.drugitir.si/</vt:lpwstr>
      </vt:variant>
      <vt:variant>
        <vt:lpwstr/>
      </vt:variant>
      <vt:variant>
        <vt:i4>8192048</vt:i4>
      </vt:variant>
      <vt:variant>
        <vt:i4>6</vt:i4>
      </vt:variant>
      <vt:variant>
        <vt:i4>0</vt:i4>
      </vt:variant>
      <vt:variant>
        <vt:i4>5</vt:i4>
      </vt:variant>
      <vt:variant>
        <vt:lpwstr>http://www.drugitir.si/</vt:lpwstr>
      </vt:variant>
      <vt:variant>
        <vt:lpwstr/>
      </vt:variant>
      <vt:variant>
        <vt:i4>786519</vt:i4>
      </vt:variant>
      <vt:variant>
        <vt:i4>3</vt:i4>
      </vt:variant>
      <vt:variant>
        <vt:i4>0</vt:i4>
      </vt:variant>
      <vt:variant>
        <vt:i4>5</vt:i4>
      </vt:variant>
      <vt:variant>
        <vt:lpwstr>http://www.enarocanje.si/</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Vanda Labović</dc:creator>
  <cp:keywords/>
  <dc:description/>
  <cp:lastModifiedBy>Alenka Dervarič</cp:lastModifiedBy>
  <cp:revision>2</cp:revision>
  <cp:lastPrinted>2019-06-11T05:31:00Z</cp:lastPrinted>
  <dcterms:created xsi:type="dcterms:W3CDTF">2026-02-19T12:22:00Z</dcterms:created>
  <dcterms:modified xsi:type="dcterms:W3CDTF">2026-02-19T12:22:00Z</dcterms:modified>
</cp:coreProperties>
</file>